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9D" w:rsidRPr="0043199D" w:rsidRDefault="0043199D" w:rsidP="0043199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BD3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 РАЙОН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НОВОРОГОВСКОЕ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Default="007D6BD3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162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392A5A" w:rsidRPr="003D524A" w:rsidRDefault="00392A5A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A5A" w:rsidRPr="003D524A" w:rsidRDefault="00392A5A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C4684F" w:rsidRDefault="00647651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3D524A" w:rsidRDefault="00535C24" w:rsidP="00C4684F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706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6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февраля 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6268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D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  <w:r w:rsidR="00AC7060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ED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1626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="00162688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162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овороговская</w:t>
      </w:r>
      <w:proofErr w:type="spellEnd"/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DD60DD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660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домашних животных и птицы в </w:t>
      </w:r>
      <w:proofErr w:type="spellStart"/>
      <w:r w:rsidR="00392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Новор</w:t>
      </w:r>
      <w:r w:rsidR="00C46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</w:t>
      </w:r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овском</w:t>
      </w:r>
      <w:proofErr w:type="spellEnd"/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поселении».</w:t>
      </w:r>
    </w:p>
    <w:p w:rsidR="00DD60DD" w:rsidRPr="003D524A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DD60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 </w:t>
      </w:r>
      <w:hyperlink r:id="rId7" w:anchor="/document/186367/entry/0" w:history="1">
        <w:r w:rsidRPr="005F5FC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.10.2003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131-ФЗ 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anchor="/document/10108225/entry/0" w:history="1">
        <w:r w:rsidRPr="005F5FC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Законом</w:t>
        </w:r>
      </w:hyperlink>
      <w:r w:rsidRPr="005F5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РФ от 14.05.1993 г. </w:t>
      </w:r>
      <w:r w:rsidR="00BB1F0C" w:rsidRPr="005F5FC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F5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4979-1 </w:t>
      </w:r>
      <w:r w:rsidR="00BB1F0C" w:rsidRPr="005F5F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5F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ветеринарии</w:t>
      </w:r>
      <w:r w:rsidR="00BB1F0C" w:rsidRPr="005F5F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F5FC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anchor="/document/12115118/entry/0" w:history="1">
        <w:r w:rsidRPr="005F5FC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30.03.1999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52-ФЗ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Областным законом Ростовской области от 25.10.2002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273-ЗС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2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депутатов </w:t>
      </w:r>
      <w:r w:rsidR="00392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E5FAB" w:rsidRPr="003D524A" w:rsidRDefault="003E5FAB" w:rsidP="00DD60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0DD" w:rsidRPr="003D524A" w:rsidRDefault="003D524A" w:rsidP="003D5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</w:t>
      </w:r>
      <w:r w:rsidR="00DD60DD" w:rsidRPr="003D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D60DD" w:rsidRPr="003D524A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"Правила содержания домашних животных и птицы в </w:t>
      </w:r>
      <w:proofErr w:type="spellStart"/>
      <w:r w:rsidR="00392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Новороговском</w:t>
      </w:r>
      <w:proofErr w:type="spellEnd"/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"</w:t>
      </w:r>
      <w:r w:rsidR="003E5FA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решению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DD60DD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5F5F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настоящее </w:t>
      </w:r>
      <w:r w:rsidR="0008149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 w:rsidR="00392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C4684F" w:rsidRDefault="00DD60DD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Настоящее решение вступает в силу с момента опубликования</w:t>
      </w:r>
      <w:r w:rsidR="005F5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FCD" w:rsidRDefault="005F5FCD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CD" w:rsidRPr="003D524A" w:rsidRDefault="005F5FCD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24" w:rsidRDefault="00C4684F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DD60DD" w:rsidRPr="003D524A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</w:t>
      </w:r>
    </w:p>
    <w:p w:rsidR="00E34494" w:rsidRPr="008B7B26" w:rsidRDefault="00392A5A" w:rsidP="008B7B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</w:t>
      </w:r>
      <w:r w:rsidR="0053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CD0" w:rsidRDefault="00ED6CD0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D6CD0" w:rsidRDefault="00ED6CD0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D6CD0" w:rsidRDefault="00ED6CD0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392A5A" w:rsidRDefault="00392A5A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392A5A" w:rsidRDefault="00392A5A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DD60DD" w:rsidRPr="003D524A" w:rsidRDefault="00DD60DD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 решени</w:t>
      </w:r>
      <w:r w:rsidR="00697306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ю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Собрания депутатов</w:t>
      </w:r>
    </w:p>
    <w:p w:rsidR="00DD60DD" w:rsidRPr="003D524A" w:rsidRDefault="00392A5A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Новороговского</w:t>
      </w:r>
      <w:r w:rsidR="00DD60DD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сельского поселения</w:t>
      </w:r>
    </w:p>
    <w:p w:rsidR="00DD60DD" w:rsidRPr="003D524A" w:rsidRDefault="008B7B26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</w:t>
      </w:r>
      <w:r w:rsidR="00535C2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</w:t>
      </w:r>
      <w:r w:rsidR="00AC706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28</w:t>
      </w:r>
      <w:r w:rsidR="00ED6CD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.0</w:t>
      </w:r>
      <w:r w:rsidR="00AC706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</w:t>
      </w:r>
      <w:r w:rsidR="00ED6CD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20</w:t>
      </w:r>
      <w:r w:rsidR="00392A5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25</w:t>
      </w:r>
      <w:r w:rsidR="00DD60DD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г. </w:t>
      </w:r>
      <w:r w:rsidR="00697306"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AC706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103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СОДЕРЖАНИЯ ДОМАШНИХ ЖИВОТНЫХ И ПТИЦЫ</w:t>
      </w: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="00392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</w:t>
      </w:r>
      <w:r w:rsidR="008B7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</w:t>
      </w:r>
      <w:r w:rsidR="0043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ОВСКОМ</w:t>
      </w:r>
      <w:proofErr w:type="spellEnd"/>
      <w:r w:rsidR="00697306"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СЕЛЬСКОМ ПОСЕЛЕНИИ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</w:t>
      </w:r>
      <w:proofErr w:type="gram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содержания домашних животных в </w:t>
      </w:r>
      <w:proofErr w:type="spellStart"/>
      <w:r w:rsidR="0039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Новороговском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поселение (далее - Правила) разработаны в соответствии с </w:t>
      </w:r>
      <w:hyperlink r:id="rId10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hyperlink r:id="rId11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30.03.1999 г.,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52-ФЗ, "О санитарно-эпидемиологическом благополучии населения", с </w:t>
      </w:r>
      <w:hyperlink r:id="rId12" w:history="1">
        <w:r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Российской Федерации от 14.05.1993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4979-1 "О ветеринарии", санитарными и ветеринарными нормами и правилами, иными нормативными правовыми актами.</w:t>
      </w:r>
      <w:proofErr w:type="gramEnd"/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</w:t>
      </w:r>
      <w:proofErr w:type="gram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Настоящие Правила устанавливают порядок содержания продуктивных (сельскохозяйственных) животных и птицы, а также непродуктивных домашних животных на территории </w:t>
      </w:r>
      <w:r w:rsidR="0039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</w:t>
      </w:r>
      <w:r w:rsidR="008B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="0043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их регистрации, выпаса, выгула и перемещения по территории насел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пунктов и за их пределами, с целью обеспечения санитарного, эпидемиологического и эпизоотического благополучия территории поселения, рационального использования пастбищ, охраны сельскохозяйственных угодий, посевов и насаждений от потравы, предупреждения повреждения и уничтожения домашними</w:t>
      </w:r>
      <w:proofErr w:type="gram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животными имущества граждан, а также предотвращения причинения вреда их здоровью.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направлены на обеспечение выполнения владельцами животных санитарно-эпидемиологических и ветеринарно-санитарных требований, соблюдение норм нагрузки скота на единицу площади, защиту окружающей среды, водо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 от загрязнения продуктами жизнедеятельности животных, на профилактику и предупреждение болезней животных и птицы.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Настоящие Правила определяют: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условия содержания домашних (непродуктивных) животных и порядок их выгула;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условия и порядок содержания продуктивных (сельскохозяйственных)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права и обязанности владельцев сельскохозяйственных животных и птицы;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порядок отлова и содержания безнадзорных домашних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порядок захоронения, утилизации трупов (останков) домашних и безнадзорных животных, сельскохозяйственных животных и </w:t>
      </w:r>
      <w:r w:rsidR="00081493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птицы,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продуктов их убоя.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домашних животных, сельскохозяйственных животных 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птицы осуществляется в соответствии с законодательством РФ.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В тексте настоящих Правил понятия и термины используются в следующих значениях: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домашние животные - непродуктивные животные: собаки, кошки, декоративные и экзотические животные;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сельскохозяйственные животные и птица - продуктивные (сельскохозяйственные) животные, используемые для производства продуктов и сырья животного происхождения;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владельцы домашних животных - юридические и (или) физические лица, имеющие домашних животных на праве собственности, на содержании и в пользовании или на иных правах, установленных законодательством Российской Федерации;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безнадзорные животные -домашние непродуктивные животные: собаки и кошки, независимо от породы, которые не имеют собственника либо собственник которых не известен, в том числе имеющие ошейник, находящиеся на улицах и в иных общественных местах без сопровождения и попечения со стороны лица не моложе десяти лет, а для сторожевых и (или) бойцовых, и (или) крупных собак, и (или) собак, проявляющих явно выраженные признаки агрессии к посторонним людям и (или) другим животным, - без сопровождения и попечения со стороны совершеннолетнего лица.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собаки, требующие особой ответственности владельца - собаки пород: бультерьер, американский стаффордширский терьер, черный терьер, ротвейлер, кавказская овчарка, южнорусская овчарка, среднеазиатская овчарка, немецкая овчарка, московская сторожевая, дог, боксер, бульдог, ризеншнауцер, доберман,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мастино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мастифф, эрдельтерьер, ньюфаундленд, сенбернар, лайка, колли, бельгийская овчарка,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бульмастиф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лабрадор, чау-чау,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далматин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бладхаунд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командор, волкодав, пойнтер, королевский (большой) пудель и прочие собаки с высотой холки более 50 см;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свободный выгул - выгул домашних животных без поводка и намордника;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короткий поводок - поводок длиной не более 80 см;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отлов безнадзорных домашних животных - деятельность специализированных организаций, индивидуальных предпринимателей, имеющих специальное оборудование, технику и иные средства для 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осуществления отлова, изоляции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животных.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 Правила основываются на принципах нравственного и гуманного отношения к домашним животным, сельскохозяйственным животным и птице, распространяются на всех владельцев домашних животных, сельскохозяйственных животных и птицы включая организации независимо от организационно-правовых форм и форм собственности, находящиеся на территории </w:t>
      </w:r>
      <w:r w:rsidR="0043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626" w:rsidRDefault="00244626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 ПРАВИЛА СОДЕРЖАНИЯ ДОМАШНИХ </w:t>
      </w: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(НЕПРОДУКТИВНЫХ) ЖИВОТНЫХ И ПОРЯДОК ВЫГУЛА СОБАК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Содержание домашних животных разрешается при условии соблюдения санитарно-гигиенических, ветеринарно-санитарных и иных требований законодательства Российской Федерации и Ростовской области, а также настоящих Правил.</w:t>
      </w:r>
    </w:p>
    <w:p w:rsidR="00DD60DD" w:rsidRPr="003D524A" w:rsidRDefault="00DD60DD" w:rsidP="0069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Содержание домашних животных в квартирах (жилых помещениях), занятых несколькими семьями, возможно только с согласия всех проживающих совершеннолетних членов этих семей, при отсутствии медицинских противопоказаний у всех проживающих.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оставлять домашних животных без надзора, в бедственном положении. В случае длительного отсутствия владелец домашнего животного обязан поместить животное на временное содержание в приют для домашних животных или передать его на временное содержание заинтересованным лицам.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дальнейшего содержания домашнего животного владелец обязан принять меры к дальнейшему устройству домашнего животного.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бесконтрольное разведение собак, кошек. Владелец собаки, кошки обязан принимать меры по предотвращению появления нежелательного приплода у собак и кошек посредством их временной изоляции, применения контрацептивных средств или кастрации (стерилизации).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Перевозка домашних животных в общественном транспорте должна производиться: собак - в ошейнике, на коротком поводке, в наморднике (кроме собак карликовых пород); кошек и собак карликовых пород - в специальных переносных контейнерах для перевозки животных, клетках, коробках, сумках либо корзинах. Перевозка домашних животных в междугородном и пригородном транспорте осуществляется по общим правилам, установленным на транспорте.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переходе через улицу владелец собаки обязан взять е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короткий поводок во избежание дорожно-транспортных происшествий и гибели собаки на проезжей части улиц.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97306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Собака или кошка, нанесшая травму человеку, должна быть немедленно до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ставлена владельцем в ближайшую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ветеринарную лечебницу для осмотра и дальнейшего ветеринарного наблюдения за данным животным, пострадавший отправлен в медицинское учреждение.</w:t>
      </w:r>
    </w:p>
    <w:p w:rsidR="00DD60DD" w:rsidRPr="003D524A" w:rsidRDefault="00697306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выгуле собак владельцы должны соблюдать следующие требования: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Выводить собак из жилых помещений (домов) в общие дворы и на улицу только на поводке. Это требование должно быть соблюдено и при возвращении с прогулки.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 В многолюдных и общественных местах собака должна находиться только на коротком поводке и в наморднике. Спускать собаку с поводка можно только в наморднике, в малолюдных местах (лесных массивах, зеленых зонах, пустырях и т.п.) при условии обеспечения безопасности для жизни и здоровья людей, а также исключения нападения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собаки на людей и других животных.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 </w:t>
      </w:r>
      <w:r w:rsidR="00DD60DD"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выгул собак: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без сопровождающего лица;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 в состоянии алкогольного, наркотического и (или) токсического опьянения;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лицами, не достигшими 14-летнего возраста, собак, требующих особой ответственности владельца;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лицами, признанными недееспособными;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пляжах;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местах проведения массовых мероприятий;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кладбищах;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территориях детских, образовательных, физкультурно-спортивных и медицинских организаций, организаций культуры, детских и спортивных игровых площадок и иных территориях, не предназначенных для выгула.</w:t>
      </w:r>
    </w:p>
    <w:p w:rsidR="00DD60DD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В случае дефекации животных на тротуарах, асфальтовых и мощеных покрытиях, детских площадках и других местах общего пользования при прохождении к месту выгула сопровождающее лицо обязано немедленно убрать экскременты животного в ближайший контейнер или урну для мусора;</w:t>
      </w:r>
    </w:p>
    <w:p w:rsidR="006850DE" w:rsidRDefault="006850DE" w:rsidP="006850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29C">
        <w:rPr>
          <w:rFonts w:ascii="Times New Roman" w:hAnsi="Times New Roman" w:cs="Times New Roman"/>
          <w:sz w:val="28"/>
          <w:szCs w:val="28"/>
        </w:rPr>
        <w:t>2.8.5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 выгуле домашнего животного, за исключением собаки-проводника, сопровождающей инвалида по зрению, необходимо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животных.</w:t>
      </w:r>
    </w:p>
    <w:p w:rsidR="006850DE" w:rsidRPr="003D524A" w:rsidRDefault="006850D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DD60DD"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допускать собак в здания, коммерческие сооружения временного характера, а также в помещения муниципальных, детских, образовательных, медицинских организаций, организаций, осуществляющих торговлю и оказывающих услуги общественного питания, бытового обслуживания, организаций культуры (за исключением случаев проведения выставок, зрелищных и массовых мероприятий с участием собак), религиозных организаций (объединений), кроме служебных собак и собак-поводырей.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Допускается оставлять собак на короткий период, но не более одного часа в наморднике и на привязи, у магазинов, аптек, учреждений и т.п.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временном помещении собаки на привязь в общественных местах владелец собаки обязан: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исключить возможность самопроизвольного снятия собаки с привязи;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исключить возможность нападения собаки на людей;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обеспечить возможность свободного и безопасного передвижения людей и проезда транспортных средств.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Владельцам собак, имеющим во владении и (или) пользовании земельные участки, разрешается содержать на этих участках собак в свободном выгуле только на территории, имеющей ограждение, исключающее проникновение собаки за е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пределы. О наличии собаки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должна быть сделана предупреждающая надпись перед входом на земельный участок.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Владельцы, имеющие закрепленные территории, охраняемые собаками, могут содержать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должны находиться на привязи или в вольерах.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и проводить бои с участием собак, а также разводить, содержать, отлавливать собак и кошек с целью использования их шкур, мяса и костей.</w:t>
      </w:r>
    </w:p>
    <w:p w:rsidR="00DD60DD" w:rsidRPr="003D524A" w:rsidRDefault="00540A67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Кинологические,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фелинологические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выставки и другие массовые мероприятия с участием собак и кошек проводятся при соблюдении санитарно-гигиенических, ветеринарно-санитарных и иных требований нормативных правовых актов и настоящих Правил.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ПРАВА И ОБЯЗАННОСТИ ВЛАДЕЛЬЦЕВ ДОМАШНИХ ЖИВОТНЫХ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Владельцы домашних животных имеют право: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содержать животных в соответствии с настоящими Правилами;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получать необходимую информацию о порядке содержания, разведения собак и кошек в обществах (клубах) владельцев и любителей собак, ветеринарных и иных специализированных организациях;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подвергать стерилизации (кастрации) принадлежащих им домашних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передавать домашних животных в приюты и иные организации для временного содержания;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временно оставлять на привязи собак в общественных местах при условии обеспечения безопасности окружающих;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имеют иные права, установленные настоящими Правилами, действующим законодательством Российской Федерации, Ростовской области и муниципальными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Владельцы домашних животных обязаны: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содержать животное в соответствии с его биологическими особенностями, гуманно обращаться с животным, не оставлять его на длительный срок без присмотра, без пищи и воды, не избивать, в случае заболевания животного вовремя прибегать к ветеринарной помощи;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поддерживать надлежащее санитарное состояние места проживания домашних животных и территорий, на которых осуществляется их выгул;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 допускать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загрязнения домашними животными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дворов, тротуаров улиц, газонов, зеленых зон отдыха в пределах 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населённого пункта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ликвидировать загрязнения от домашнего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предотвращать опасное воздействие своих животных на людей и других животных;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принимать меры к обеспечению тишины в жилых помещениях при содержании домашнего животного;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при выгуле собак принимать меры по обеспечению тишины и покоя 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 с 23.00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7.00</w:t>
      </w:r>
      <w:r w:rsidR="00540A6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немедленно сообщать в ветеринарные учреждения о случаях внезапного падежа домашних животных или подозрении на заболевание этих животных бешенством. До прибытия ветеринарных специалистов необходимо изолировать павшее или заболевшее животное;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выполнять иные обязанности, установленные настоящими Правилами, действующим законодательством Российской Федерации и муниципальными правовыми актами.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Домашнее животное может быть изъято у его владельца по решению суда или в ином порядке в случаях, предусмотренных действующим законодательством Российской Федерации.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7E595C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DD60DD" w:rsidRPr="007E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ПОРЯДОК СОДЕРЖАНИЯ СЕЛЬСКОХОЗЯЙСТВЕННЫХ ЖИВОТНЫХ И ПТИЦЫ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 Домашние животные и птица подлежат обязательной регистрации, сельскохозяйственные животные обязательному мечению для определения принадлежности. Регистрация сельскохозяйственных животных и птицы осуществляется в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похозяйственных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книгах, идентификация домашних животных - путем нанесения номерных знаков,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биркованием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способами, позволяющими идентифицировать животных.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Сельскохозяйственные животные и птица должны содержаться в количестве и в помещениях, отвечающих ветеринарным, санитарно-техническим нормам, с учетом зоотехнических требований.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.2.1. При планировке и строительстве личных подсобных хозяйств граждан должно быть предусмотрено создание благоприятных условий для содержания сельскохозяйственных животных и птицы, для предупреждения загрязнения окружающей природной среды производственными отходами и возбудителями заразных болезней животных.</w:t>
      </w:r>
    </w:p>
    <w:p w:rsidR="0065073A" w:rsidRPr="003D524A" w:rsidRDefault="00604AAE" w:rsidP="006476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.2.2. Минимальные расстояния от жилых домов и хозяйственных построек на одном земельном участке до жилых и хозяйственных построек на соседних земельных участках принимаются в соответствии со </w:t>
      </w:r>
    </w:p>
    <w:p w:rsidR="0065073A" w:rsidRPr="003D524A" w:rsidRDefault="0065073A" w:rsidP="00647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proofErr w:type="spellEnd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границы соседнего </w:t>
      </w:r>
      <w:proofErr w:type="spellStart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приквартирного</w:t>
      </w:r>
      <w:proofErr w:type="spellEnd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расстояния 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санитарн</w:t>
      </w:r>
      <w:proofErr w:type="gramStart"/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бытовым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и в зависимости от степени огнестойкости 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не менее:</w:t>
      </w:r>
    </w:p>
    <w:p w:rsidR="00DD60DD" w:rsidRPr="003D524A" w:rsidRDefault="00E14016" w:rsidP="006507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1335"/>
        <w:gridCol w:w="900"/>
        <w:gridCol w:w="1227"/>
        <w:gridCol w:w="992"/>
        <w:gridCol w:w="1395"/>
        <w:gridCol w:w="1260"/>
      </w:tblGrid>
      <w:tr w:rsidR="00DD60DD" w:rsidRPr="003D524A" w:rsidTr="00081493"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разрыв, не менее, метров</w:t>
            </w:r>
          </w:p>
        </w:tc>
        <w:tc>
          <w:tcPr>
            <w:tcW w:w="8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Поголовье, голов, не более</w:t>
            </w:r>
          </w:p>
        </w:tc>
      </w:tr>
      <w:tr w:rsidR="00DD60DD" w:rsidRPr="003D524A" w:rsidTr="00081493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овцы, козы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маточное поголовье основного стада</w:t>
            </w:r>
          </w:p>
        </w:tc>
      </w:tr>
      <w:tr w:rsidR="00DD60DD" w:rsidRPr="003D524A" w:rsidTr="00081493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пушные звери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0DD" w:rsidRPr="003D524A" w:rsidTr="00081493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081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2.19*. </w:t>
      </w:r>
      <w:hyperlink r:id="rId13" w:history="1">
        <w:r w:rsidRPr="003D52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СНиП 2.07.01-89</w:t>
        </w:r>
      </w:hyperlink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Градостроительство. Планировка и застройка городских и сельских поселений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сараи для скота и птицы должны находиться на расстоянии от окон жилых помещений дома: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одиночные или двойные - не менее 15м,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 8 блоков - не менее 25м,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свыше 8 до 30 блоков - не менее 50 м,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свыше 30 блоков - не менее 100 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Размещаемые в пределах селитебной территории (территории жилой застройки) группы сараев должны содержать не более 30 блоков каждая.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сооружений, базов, построек для содержания животных и птиц на переднем фасаде жилых и общественных зданий не допускается.</w:t>
      </w:r>
    </w:p>
    <w:p w:rsidR="00DD60DD" w:rsidRPr="003D524A" w:rsidRDefault="00604AAE" w:rsidP="004B28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.2.3. Согласно СанПиН 2.2.1/2.1.1.1200-03 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Санитарно-защитные зоны и санитарная классификация предприятий, сооружений и иных объектов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Главного государственного санитарного врача РФ от 25.09.2007 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74 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 действие новой редакции санитарно-эпидемиологических правил и нормативов</w:t>
      </w:r>
      <w:r w:rsidR="004B28AE" w:rsidRPr="003D524A">
        <w:rPr>
          <w:rFonts w:ascii="Times New Roman" w:hAnsi="Times New Roman" w:cs="Times New Roman"/>
          <w:sz w:val="28"/>
          <w:szCs w:val="28"/>
        </w:rPr>
        <w:t xml:space="preserve"> СанПиН 2.2.1/2.1.1.1200-03 «Санитарно-защитные зоны и санитарная классификация предприятий, сооружений и иных объектов»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содержании сельскохозяйственных (продуктивных) животных в крестьянских (фермерских) хозяйствах, у индивидуальных предпринимателей за чертой насел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пунктов, санитарно-защитная зона от животноводческих строений до жилого сектора (черты насел</w:t>
      </w:r>
      <w:r w:rsidR="0065073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пункта) должна составлять не менее указанной в таблице: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430"/>
        <w:gridCol w:w="1513"/>
        <w:gridCol w:w="895"/>
        <w:gridCol w:w="1513"/>
        <w:gridCol w:w="1526"/>
        <w:gridCol w:w="1558"/>
      </w:tblGrid>
      <w:tr w:rsidR="00DD60DD" w:rsidRPr="003D524A" w:rsidTr="005908CA"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разрыв,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метров</w:t>
            </w:r>
          </w:p>
        </w:tc>
        <w:tc>
          <w:tcPr>
            <w:tcW w:w="8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Поголовье, голов</w:t>
            </w:r>
          </w:p>
        </w:tc>
      </w:tr>
      <w:tr w:rsidR="00DD60DD" w:rsidRPr="003D524A" w:rsidTr="005908CA"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овцы, козы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пушные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звери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свиновод-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крупного рогатого скота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птицефабрики более 400 тыс. кур-несушек, и более 3 млн. бройлеров 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 тыс.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от 1,2 до 2 тыс. коров и до 6000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ското</w:t>
            </w:r>
            <w:proofErr w:type="spellEnd"/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 для </w:t>
            </w: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молодняка.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от 100 до 400 тыс.кур-несушек, и от 1 до 3 млн. </w:t>
            </w: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бройлеров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звероводческие фермы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свиновод-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фермы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фермы менее 1,2 тыс. голов (всех </w:t>
            </w:r>
            <w:proofErr w:type="spellStart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</w:t>
            </w:r>
            <w:proofErr w:type="spellEnd"/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коневодческие фермы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фермы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тыс.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кур-несушек,</w:t>
            </w:r>
          </w:p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до 1 млн. бройлеров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звероводческие фермы 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 голов</w:t>
            </w:r>
          </w:p>
        </w:tc>
      </w:tr>
      <w:tr w:rsidR="00DD60DD" w:rsidRPr="003D524A" w:rsidTr="005908CA"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 голов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 Содержание сельскохозяйственных животных и птицы допускается в помещениях на приусадебном участке, участке для ведения личного подсобного хозяйства, садовых, дачных участках или зоне индивидуального строительства, а также на участках с блокированной жилой застройкой, либо в специально отведенных для этого местах.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</w:t>
      </w:r>
      <w:r w:rsidR="00DD60DD" w:rsidRPr="00647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сельскохозяйственных животных и птицы на балконах, в </w:t>
      </w:r>
      <w:r w:rsidR="0065073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жилых помещениях,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подвалах, других ме</w:t>
      </w:r>
      <w:r w:rsidR="007E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 общего пользования, а также в местах отдыха населения.</w:t>
      </w:r>
    </w:p>
    <w:p w:rsidR="0065073A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 В хозяйственных постройках или вблизи них должны быть оборудованы площадки для сбора навоза и помета, которые должны освобождаться от содержимого по мере накопления и дезинфицироваться.</w:t>
      </w:r>
    </w:p>
    <w:p w:rsidR="00DD60DD" w:rsidRPr="003D524A" w:rsidRDefault="00DD60DD" w:rsidP="006507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Площадки для сбора навоза огораживаются деревянными щитами. Навоз необходимо убирать и складировать на площадках для биотермического обеззараживания, расположенных на территории хозяйства. Складирование навоза за пределами подворья - </w:t>
      </w:r>
      <w:r w:rsidRPr="00843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запрещено.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 Ответственность за здоровье, содержание, использование сельскохозяйственных животных и птицы, выпуск и реализацию продуктов животноводства несут владельцы этих животных.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.6.1. Владельцы сельскохозяйственных животных и птицы обязаны обеспечить их кормами и водой, безопасными для здоровья животных и окружающей природной среды, соответствующими зоотехническим и ветеринарно-санитарным требованиям и нормам.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 Содержание сельскохозяйственных животных на территории </w:t>
      </w:r>
      <w:r w:rsidR="0024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Новороговского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определяется как стойлово-пастбищное: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зимний период - стойловый способ - без выгона на пастбище с содержанием животных в приспособленных для этого помещениях;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весенне-летне-осенний период - пастбищный способ - выгон скота днем на пастбище для выпаса общественного стада;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.8. Выпас сельскохозяйственных животных и птицы осуществляется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огороженных либо не огороженных земельных участках, на привязи или под надзором собственников сельскохозяйственных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 Выпас сельскохозяйственных животных и птицы может осуществляться на участках земель сельскохозяйственного назначения, земель населенных пунктов и иных земель, оформленных владельцами животных в собственность, аренду или пользование в соответствии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 и Ростовской области.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 Владельцы животных,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 До начала сезона выпаса сельскохозяйственных животных их собственники, в лице уполномоченных представителей, обращаются в уполномоченный орган местного самоуправления или к руководителям сельскохозяйственных предприятий по вопросу отведения земель, получения разрешения или согласования мест выпаса скота на земельных участках из состава земель сельскохозяйственного назначения, земель населенных пунктов и иных земель, а также (или) в целях заключения договора аренды земельных участков для выпаса животных.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 </w:t>
      </w:r>
      <w:proofErr w:type="gram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интересов собственников сельскохозяйственных животных, землепользователей и других лиц, права и интересы которых могут быть затронуты в результате безнадзорного выгула или выпаса сельскохозяйственных животных, Администрация </w:t>
      </w:r>
      <w:r w:rsidR="0024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</w:t>
      </w:r>
      <w:r w:rsidR="008B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овского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оказывает организационно-техническое и правовое содействие и помощь собственникам сельскохозяйственных животных в организации коллективного и индивидуального выпаса сельскохозяйственных животных, с учетом требований законодательства Российской Федерации и Правительства Ростовской области.</w:t>
      </w:r>
      <w:proofErr w:type="gramEnd"/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.13. Оптимальными сроками выпаса сельскохозяйственных животных в степной зоне является период с </w:t>
      </w:r>
      <w:r w:rsidR="003A6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70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A6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70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Сроки выпаса могут быть изменены, в связи с изменением климатических условий. Пастбищный период устанавливается жителями поселения самостоятельно, на основе сложившихся традиций, пут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проведения общего собрания.</w:t>
      </w:r>
      <w:r w:rsidR="00C512C0" w:rsidRPr="00502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Запрещается:</w:t>
      </w:r>
      <w:r w:rsidR="00C5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КРС (крупный рогатый скот) и МРС </w:t>
      </w:r>
      <w:r w:rsidR="0050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(мелкий рогатый скот) в период с 01 декабря по 01 апреля.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.14. Прогон сельскохозяйственных животных к месту выпаса осуществляется их собственниками или пастухами по маршрутам, согласованным или установленным Администрацией </w:t>
      </w:r>
      <w:r w:rsidR="002446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</w:t>
      </w:r>
      <w:r w:rsidR="008B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.15. Места сбора стад на территории </w:t>
      </w:r>
      <w:r w:rsidR="002446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</w:t>
      </w:r>
      <w:r w:rsidR="008B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определяются администрацией </w:t>
      </w:r>
      <w:r w:rsidR="002446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</w:t>
      </w:r>
      <w:r w:rsidR="008B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r w:rsidR="00D12A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учетом требований законодательства Российской Федерации (</w:t>
      </w:r>
      <w:r w:rsidR="00E40729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.16. Перегон сельскохозяйственных животных на летние пастбища и выпас животных должны осуществляться пастухами, исключая возможность причинения животными вреда здоровью и имуществу граждан и организаций, загрязнению окружающей среды с соблюдением требований ветеринарно-санитарного законодательства. Перегон животных на индивидуальные места выпаса осуществляют граждане - владельцы этих домашних животных. Уборку навоза за скотом производит </w:t>
      </w:r>
      <w:r w:rsidR="00C913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осуществляющее перегон животных. Прогон животных по дорогам с твердым покрытием, дорогам общего пользования, а также по пешеходным дорожкам, за исключением случаев, когда отсутствуют альтернативные пути следования, </w:t>
      </w:r>
      <w:r w:rsidR="00DD60DD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</w:t>
      </w:r>
      <w:r w:rsidR="005908CA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 w:rsidR="00DD60DD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.17. Владельцы животных должны соблюдать условия выпаса, прогона сельскохозяйственных животных, а также условия договора аренды земельных участков из состава земель сельскохозяйственного назначения и иных категорий, предназначенных для выпаса животных и осуществлять выпас сельскохозяйственных животных в сроки, указанные в договорах аренды.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.18.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сельскохозяйственных животных и домашней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перемещение на участки, не предназначенные для этих целей.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.19. </w:t>
      </w:r>
      <w:r w:rsidR="00DD60DD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оставлять сельскохозяйственных животных и птицу в режиме безнадзорного выгула на улицах и других составных частях насел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.19.1. </w:t>
      </w:r>
      <w:r w:rsidR="00DD60DD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сельскохозяйственных животных на посевах сельскохозяйственных культур, в том числе по отаве (за исключением наличия у владельца животных письменного разрешения от руководителя хозяйства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которому принадлежат посевы, отава)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.20. </w:t>
      </w:r>
      <w:r w:rsidR="00DD60DD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безнадзорный выгул или выпас сельскохозяйственных животных и птицы на полосах отвода автомобильных дорог общего пользования.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.21. </w:t>
      </w:r>
      <w:r w:rsidR="00DD60DD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выпас сельскохозяйственных животных и домашней птицы на территориях улиц, детских садов, школ, амбулаторий,</w:t>
      </w:r>
      <w:r w:rsidR="008B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ФАПов</w:t>
      </w:r>
      <w:proofErr w:type="spellEnd"/>
      <w:r w:rsidR="00D1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парков, памятников,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и детских площадок, в местах массового отдыха и купания людей.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.22. Содержание свиней в хозяйствах граждан должно осуществляться в соответствии с Ветеринарными правилами содержания свиней в целях их воспроизводства, выращивания и реализации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hyperlink r:id="rId14" w:history="1">
        <w:r w:rsidR="00DD60DD" w:rsidRPr="003D52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Минсельхоза России от 29.03.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.№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114, зарегистрированны</w:t>
      </w:r>
      <w:r w:rsidR="004B28AE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Министерстве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Российской Федерации 04.07.2016 г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регистрационный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42749.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.22.1. Территория хозяйства по содержанию свиней должна быть огорожена способами, обеспечивающими невозможность проникновения диких животных на территорию хозяйства (за исключением птиц и мелких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грызунов).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.22.2. В хозяйстве должно быть обеспечено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безвыгульное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свиней, либо выгул свиней в закрытом помещении или под навесами, исключающий контакт свиней с другими животными и птицами.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.22.3. Помещения хозяйств, в которых содержатся свиньи (далее - свиноводческие помещения), должны быть оборудованы естественной или принудительной вентиляцией, обеспечивающей поддержание необходимых параметров микроклимата.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.22.4. Нормы площади содержания свиней в хозяйстве: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4223"/>
        <w:gridCol w:w="4508"/>
      </w:tblGrid>
      <w:tr w:rsidR="00DD60DD" w:rsidRPr="003D524A" w:rsidTr="005908CA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свиней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площади содержания свиней, м2 (на голову, не менее)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Хряки-производители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Свиноматки: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лактирующая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холостая и супоросная: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индивидуальном содержании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групповом содержании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Поросята на откорме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DD60DD" w:rsidRPr="003D524A" w:rsidTr="005908CA"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Поросята-отъемыши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.22.5. 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.22.6. 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.22.7. Для дезинфекции обуви вход в свиноводческое помещение оборудуется дезинфекционными ковриками по ширине прохода и длиной не менее одного метра, пропитанными дезинфицирующими растворами.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.22.8. Дезинсекция,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дезакаризация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дератизация свиноводческих помещений проводятся не реже одного раза в год, а также при визуальном обнаружении насекомых, клещей, грызунов, либо выявлении следов их пребывания (покусов, помета).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.22.9. При посещении свиноводческих помещений и обслуживании свиней необходимо использовать чистые продезинфицированные рабочие одежду и обувь. </w:t>
      </w:r>
      <w:r w:rsidR="00DD60DD" w:rsidRPr="00D12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выходить в рабочей одежде и обуви, а также выносить их за пределы территории хозяйства.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.22.10. 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.22.11. Пищевые отходы, используемые для кормления свиней должны подвергаться термической обработке (проварке) не менее 30 минут после закипания и являться безопасными в ветеринарно-санитарном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отношении.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.22.12. 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болезни), оформленных в порядке, установленном законодательством Российской Федерации.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 Содержание птицы должно о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существляться в соответствии с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Ветеринарными правилами содержания птиц на личных подворьях граждан и птицеводческих хозяйствах открытого типа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</w:t>
      </w:r>
      <w:r w:rsidR="005908C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Минсельхозпрода РФ от 03.04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103</w:t>
      </w:r>
      <w:r w:rsidR="005908C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.23.1. Птицеводческие помещения подворий размещаются на территории, имеющей соответствующие уклоны для стока и отвода поверхностных вод;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.23.2. Территория подворий должна быть огорожена и благоустроена;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.23.3. 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.23.4. Изолированные выгульные площадки оборудуются для раздельного содержания каждого вида птицы на прилегающей к помещению территории;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.23.5. 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.23.6. Не рекомендуется совместное содержание птицы на подворьях с другими видами животных.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.23.7. Перед входом в помещение для содержания птицы на подворьях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дезинфекции обуви оборудуют дезинфекционные кюветы (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дезковрики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 всю ширину прохода, которые регулярно заполняют дезинфицирующими растворами;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.23.8. 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.23.9. Нормы п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лотности посадки птицы на 1 кв.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пола в помещении подворья следующие:</w:t>
      </w:r>
    </w:p>
    <w:p w:rsidR="00DD60DD" w:rsidRPr="003D524A" w:rsidRDefault="00E4366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молодняк яичных и мясных пород - 11 - 12 голов;</w:t>
      </w:r>
    </w:p>
    <w:p w:rsidR="00DD60DD" w:rsidRPr="003D524A" w:rsidRDefault="00E4366A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взрослая птица (куры, индейки, утки, гуси) - 3 - 4 головы.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.23.10. Содержание, кормление и поение разных видов птицы на подворьях проводится раздельно.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.23.11. Посещение помещений для содержания птицы посторонними лицами не рекомендуется.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.23.12. Перед входом в помещение для содержания птицы рекомендуется сменить одежду, обувь и надеть чистую рабочую спецодежду.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.24. Собственники сельскохозяйственных животных имеют право: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.24.1. Приобретать, отчуждать сельскохозяйственных животных (в том числе пут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продажи, дарения, мены) в соответствии с </w:t>
      </w:r>
      <w:hyperlink r:id="rId15" w:history="1">
        <w:r w:rsidR="00DD60DD" w:rsidRPr="003D52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.24.2. Перемещать животных с соблюдением требований ветеринарного законодательства.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.24.3. Обращаться в уполномоченные органы местного самоуправления для получения участка для выпаса и прогона сельскохозяйственных животных и птицы;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.24.4. Вступать в животноводческие товарищества или иные объединения владельцев сельскохозяйственных животных для организации и осуществления выпаса скота;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.24.5. Осуществлять выпас животных в соответствии с данными правилами.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.24.6. Обращаться в органы местного самоуправления для оказания помощи в организации доставки павших животных к местам их утилизации.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.25. Владельцы сельскохозяйственных животных и птицы обязаны: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.25.1. Обеспечить содержание сельскохозяйственных животных и птицы, кормление, выгул и уход в специально оборудованных помещениях и вольерах, в условиях, соответствующих зоотехническим требованиям по видам и породам, а также ветеринарным и санитарным нормам и правилам.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.25.2. 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помещения и сооружения для хранения кормов, не допускать загрязнения окружающей среды отходами животноводства.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.25.2</w:t>
      </w:r>
      <w:r w:rsidR="00E4366A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Своевременно предоставлять сельскохозяйственных животных и птицу ветеринарным специалистам для проведения необходимых диагностических исследований и профилактических ветеринарных мероприятий (вакцинаций).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.25.3. Проводить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карантинирование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30 дней всех вновь прибывших в хозяйство животных и птиц.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.25.4. Регистрировать всех домашних животных в установленном законодательством порядке. Своевременно предоставлять данные в Администрацию </w:t>
      </w:r>
      <w:r w:rsidR="0024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</w:t>
      </w:r>
      <w:r w:rsidR="008B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="00C7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овского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для внесения данных в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похозяйственную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книгу</w:t>
      </w:r>
      <w:r w:rsidR="00344D47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.25.5. Своевременно информировать специалистов участковых ветеринарных учреждений об изменении поголовья сельскохозяйственных животных и птицы всех видов. Следить за сохранностью индивидуальных номеров (ушных бирок), выданных ветеринарной службой и, в случае их утери, получать в ветеринарной службе новый индивидуальный номер.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.25.6. В случае внезапного заболевания животных, падежа, а также об их необычном поведении немедленно извещать ветеринарные учреждения. До прибытия ветеринарных служб принимать меры по изоляции животных, 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подозреваемых в заболевании, а в дальнейшем неукоснительно соблюдать рекомендации ветеринарного специалиста по результатам обследования.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.25.7. При гибели животного немедленно сообщать об этом в ветеринарную службу, а также обеспечить утилизацию павшего животного, в соответствии с требованиями ветеринарного законодательства.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C71DE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DD60DD"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ПОРЯДОК ЗАХОРОНЕНИЯ, УТИЛИЗАЦИИ ТРУПОВ (ОСТАНКОВ) ДОМАШНИХ И СЕЛЬСКОХОЗЯЙСТВЕННЫХ ЖИВОТНЫХ И ПТИЦЫ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.1. Утилизация осуществляется в соответствии с  Ветеринарно-санитарными правилами сбора, утилизации и уничтожения биологических отходов,</w:t>
      </w:r>
      <w:r w:rsidR="00344D47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утвержденными</w:t>
      </w:r>
      <w:r w:rsidR="008B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656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осветинспек</w:t>
      </w:r>
      <w:r w:rsidR="000D656B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</w:t>
      </w:r>
      <w:proofErr w:type="spellEnd"/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344D47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04.12.1995 г. №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13-7-2/469.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Утилизации подлежат трупы (останки) умерших (павших и умерщвленных) домашних животных, сельскохозяйственных животных и птицы и продукты их убоя, включая перо, шерсть и шкуры, а также трупы (останки) безнадзорных домашних животных.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 Утилизация и доставка трупов (останков) умерших (павших и </w:t>
      </w:r>
      <w:proofErr w:type="spellStart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мерщвленных</w:t>
      </w:r>
      <w:proofErr w:type="spellEnd"/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домашних животных, сельскохозяйственных животных и птицы и продуктов их убоя, включая перо, шерсть и шкуры, а также трупов (останков) безнадзорных домашних животных к месту утилизации осуществляются за счет владельца животного под контролем специалиста ветеринарной службы.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</w:t>
      </w:r>
      <w:r w:rsidR="00DD60DD"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выбрасывание трупов (останков) умерших (павших и умерщвленных) домашних животных, сельскохозяйственных животных и птицы и продуктов их убоя включая перо, шерсть и шкуры, а также трупов (останков) безнадзорных домашних животных, а также их несанкционированное захоронение вне специально отведенных мест.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 </w:t>
      </w:r>
      <w:r w:rsidR="00DD60DD"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Категорически запрещается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сброс биологических отходов в водо</w:t>
      </w:r>
      <w:r w:rsidR="008C0ABC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реки, вывоз их в лесополосы и уничтожение путем закапывания в землю;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Default="00604AAE" w:rsidP="00E14016">
      <w:pPr>
        <w:widowControl w:val="0"/>
        <w:autoSpaceDE w:val="0"/>
        <w:autoSpaceDN w:val="0"/>
        <w:adjustRightInd w:val="0"/>
        <w:spacing w:after="0" w:line="240" w:lineRule="auto"/>
        <w:ind w:firstLine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DD60DD" w:rsidRPr="00C7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ОТВЕТСТВЕННОСТЬ ЗА НАРУШЕНИЕ НАСТОЯЩИХ ПРАВИЛ</w:t>
      </w:r>
    </w:p>
    <w:p w:rsidR="00C71DEA" w:rsidRPr="00C71DEA" w:rsidRDefault="00C71DEA" w:rsidP="00E14016">
      <w:pPr>
        <w:widowControl w:val="0"/>
        <w:autoSpaceDE w:val="0"/>
        <w:autoSpaceDN w:val="0"/>
        <w:adjustRightInd w:val="0"/>
        <w:spacing w:after="0" w:line="240" w:lineRule="auto"/>
        <w:ind w:firstLine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Лица, виновные в нарушении настоящих Правил, несут ответственность в соответствии с действующим законодательством Российской Федерации и Ростовской области.</w:t>
      </w:r>
    </w:p>
    <w:p w:rsidR="00DD60DD" w:rsidRPr="003D524A" w:rsidRDefault="00604AAE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D60DD"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За несоблюдение требований санитарно-гигиенических норм и ветеринарно-санитарных правил владельцы домашних животных, домашнего скота и птицы несут гражданско-правовую, административную или уголовную ответственность в порядке, установленном законодательством Российской Федерации и Ростовской области.</w:t>
      </w: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21A" w:rsidRPr="003D524A" w:rsidRDefault="00AC021A" w:rsidP="00AC0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 1</w:t>
      </w:r>
    </w:p>
    <w:p w:rsidR="00AC021A" w:rsidRPr="003D524A" w:rsidRDefault="00AC021A" w:rsidP="00AC0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Правилам содержания домашних животных и птицы </w:t>
      </w:r>
    </w:p>
    <w:p w:rsidR="00AC021A" w:rsidRPr="003D524A" w:rsidRDefault="00AC021A" w:rsidP="00AC0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Новороговском</w:t>
      </w:r>
      <w:proofErr w:type="spellEnd"/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поселении, </w:t>
      </w:r>
    </w:p>
    <w:p w:rsidR="00AC021A" w:rsidRPr="003D524A" w:rsidRDefault="00AC021A" w:rsidP="00AC0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утвержденных Решением Собрания депутатов </w:t>
      </w:r>
    </w:p>
    <w:p w:rsidR="00AC021A" w:rsidRPr="003D524A" w:rsidRDefault="00AC021A" w:rsidP="00AC0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Новороговского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C5073E" w:rsidRDefault="00AC021A" w:rsidP="00AC02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от  28.02.2025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103</w:t>
      </w:r>
    </w:p>
    <w:p w:rsidR="00C5073E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73E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73E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73E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73E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73E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73E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73E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73E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73E" w:rsidRPr="003D524A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Места сбора сельскохозяйственных животных </w:t>
      </w:r>
      <w:proofErr w:type="gramStart"/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5073E" w:rsidRPr="003D524A" w:rsidRDefault="00AC021A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Новороговском</w:t>
      </w:r>
      <w:proofErr w:type="spellEnd"/>
      <w:r w:rsidR="00C5073E"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сельском </w:t>
      </w:r>
      <w:proofErr w:type="gramStart"/>
      <w:r w:rsidR="00C5073E"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поселении</w:t>
      </w:r>
      <w:proofErr w:type="gramEnd"/>
      <w:r w:rsidR="00C5073E" w:rsidRPr="003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прогона их на места выпаса</w:t>
      </w:r>
    </w:p>
    <w:p w:rsidR="00C5073E" w:rsidRPr="003D524A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073E" w:rsidRPr="003D524A" w:rsidRDefault="00C5073E" w:rsidP="00C50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12"/>
        <w:gridCol w:w="6792"/>
      </w:tblGrid>
      <w:tr w:rsidR="00C5073E" w:rsidRPr="003D524A" w:rsidTr="004657E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стада,№ стада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сбора животных в стадо</w:t>
            </w:r>
          </w:p>
        </w:tc>
      </w:tr>
      <w:tr w:rsidR="00C5073E" w:rsidRPr="003D524A" w:rsidTr="004657E4">
        <w:tc>
          <w:tcPr>
            <w:tcW w:w="9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073E" w:rsidRPr="003D524A" w:rsidTr="004657E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стадо № 1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073E" w:rsidRPr="003D524A" w:rsidTr="004657E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стадо № 2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C5073E" w:rsidRPr="003D524A" w:rsidRDefault="00C5073E" w:rsidP="0046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729" w:rsidRPr="003D524A" w:rsidRDefault="00E40729" w:rsidP="00DD60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656B" w:rsidRPr="003D524A" w:rsidRDefault="000D656B" w:rsidP="000D656B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FA" w:rsidRPr="003D524A" w:rsidRDefault="003251F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24A" w:rsidRDefault="003D524A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626" w:rsidRDefault="00244626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626" w:rsidRDefault="00244626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626" w:rsidRDefault="00244626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626" w:rsidRDefault="00244626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626" w:rsidRDefault="00244626" w:rsidP="008C0A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12"/>
        <w:gridCol w:w="14"/>
        <w:gridCol w:w="6778"/>
      </w:tblGrid>
      <w:tr w:rsidR="00DD60DD" w:rsidRPr="003D524A" w:rsidTr="008C0ABC">
        <w:tc>
          <w:tcPr>
            <w:tcW w:w="96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5F5F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8C0A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8C0ABC">
        <w:tc>
          <w:tcPr>
            <w:tcW w:w="96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DD" w:rsidRPr="003D524A" w:rsidTr="009744C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DD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28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</w:tcPr>
          <w:p w:rsidR="00DD60DD" w:rsidRPr="003D524A" w:rsidRDefault="00DD60DD" w:rsidP="0097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D60DD" w:rsidRPr="003D524A" w:rsidRDefault="00DD60DD" w:rsidP="00DD60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D6BD3" w:rsidRPr="003D524A" w:rsidRDefault="007D6BD3" w:rsidP="007D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7D6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20F" w:rsidRPr="003D524A" w:rsidRDefault="0077720F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>
      <w:pPr>
        <w:rPr>
          <w:rFonts w:ascii="Times New Roman" w:hAnsi="Times New Roman" w:cs="Times New Roman"/>
          <w:sz w:val="28"/>
          <w:szCs w:val="28"/>
        </w:rPr>
      </w:pPr>
    </w:p>
    <w:p w:rsidR="007D6BD3" w:rsidRPr="003D524A" w:rsidRDefault="007D6BD3" w:rsidP="007D6B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6BD3" w:rsidRPr="003D524A" w:rsidSect="001626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8"/>
  </w:num>
  <w:num w:numId="5">
    <w:abstractNumId w:val="3"/>
  </w:num>
  <w:num w:numId="6">
    <w:abstractNumId w:val="15"/>
  </w:num>
  <w:num w:numId="7">
    <w:abstractNumId w:val="5"/>
  </w:num>
  <w:num w:numId="8">
    <w:abstractNumId w:val="17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9"/>
  </w:num>
  <w:num w:numId="15">
    <w:abstractNumId w:val="12"/>
  </w:num>
  <w:num w:numId="16">
    <w:abstractNumId w:val="2"/>
  </w:num>
  <w:num w:numId="17">
    <w:abstractNumId w:val="8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81493"/>
    <w:rsid w:val="000D656B"/>
    <w:rsid w:val="00162688"/>
    <w:rsid w:val="00166F96"/>
    <w:rsid w:val="002060C5"/>
    <w:rsid w:val="00244626"/>
    <w:rsid w:val="002745CF"/>
    <w:rsid w:val="00281013"/>
    <w:rsid w:val="0031747A"/>
    <w:rsid w:val="003251FA"/>
    <w:rsid w:val="00344D47"/>
    <w:rsid w:val="003764AF"/>
    <w:rsid w:val="00392A5A"/>
    <w:rsid w:val="003A61CE"/>
    <w:rsid w:val="003A6DCE"/>
    <w:rsid w:val="003C3E9D"/>
    <w:rsid w:val="003D524A"/>
    <w:rsid w:val="003E5FAB"/>
    <w:rsid w:val="0043199D"/>
    <w:rsid w:val="004878FE"/>
    <w:rsid w:val="004B28AE"/>
    <w:rsid w:val="00502D08"/>
    <w:rsid w:val="00512C9D"/>
    <w:rsid w:val="00535C24"/>
    <w:rsid w:val="00540A67"/>
    <w:rsid w:val="005908CA"/>
    <w:rsid w:val="005A160D"/>
    <w:rsid w:val="005F5FCD"/>
    <w:rsid w:val="00604AAE"/>
    <w:rsid w:val="00647651"/>
    <w:rsid w:val="0065073A"/>
    <w:rsid w:val="00660158"/>
    <w:rsid w:val="006850DE"/>
    <w:rsid w:val="00697306"/>
    <w:rsid w:val="006A3F14"/>
    <w:rsid w:val="00705E48"/>
    <w:rsid w:val="00707FB9"/>
    <w:rsid w:val="007323B5"/>
    <w:rsid w:val="00750D9B"/>
    <w:rsid w:val="0077720F"/>
    <w:rsid w:val="007D6BD3"/>
    <w:rsid w:val="007E595C"/>
    <w:rsid w:val="008430E8"/>
    <w:rsid w:val="0087050F"/>
    <w:rsid w:val="008B7B26"/>
    <w:rsid w:val="008C0ABC"/>
    <w:rsid w:val="009677E1"/>
    <w:rsid w:val="009744C2"/>
    <w:rsid w:val="009C20FF"/>
    <w:rsid w:val="00A73303"/>
    <w:rsid w:val="00AB695B"/>
    <w:rsid w:val="00AC021A"/>
    <w:rsid w:val="00AC12C1"/>
    <w:rsid w:val="00AC7060"/>
    <w:rsid w:val="00AE51E2"/>
    <w:rsid w:val="00B25997"/>
    <w:rsid w:val="00B35885"/>
    <w:rsid w:val="00B76DB2"/>
    <w:rsid w:val="00BB1F0C"/>
    <w:rsid w:val="00C4684F"/>
    <w:rsid w:val="00C5073E"/>
    <w:rsid w:val="00C512C0"/>
    <w:rsid w:val="00C55B73"/>
    <w:rsid w:val="00C71DEA"/>
    <w:rsid w:val="00C913BC"/>
    <w:rsid w:val="00CE0BAD"/>
    <w:rsid w:val="00D12A6D"/>
    <w:rsid w:val="00D64E7A"/>
    <w:rsid w:val="00DD60DD"/>
    <w:rsid w:val="00E14016"/>
    <w:rsid w:val="00E34494"/>
    <w:rsid w:val="00E40729"/>
    <w:rsid w:val="00E4366A"/>
    <w:rsid w:val="00ED6CD0"/>
    <w:rsid w:val="00FB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13" Type="http://schemas.openxmlformats.org/officeDocument/2006/relationships/hyperlink" Target="http://municipal.garant.ru/document?id=2205985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" TargetMode="External"/><Relationship Id="rId12" Type="http://schemas.openxmlformats.org/officeDocument/2006/relationships/hyperlink" Target="http://municipal.garant.ru/document?id=10008225&amp;sub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nicipal.garant.ru/document?id=12015118&amp;sub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unicipal.garant.ru/document?id=10064072&amp;sub=0" TargetMode="External"/><Relationship Id="rId10" Type="http://schemas.openxmlformats.org/officeDocument/2006/relationships/hyperlink" Target="http://municipal.garant.ru/document?id=10064072&amp;sub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" TargetMode="External"/><Relationship Id="rId14" Type="http://schemas.openxmlformats.org/officeDocument/2006/relationships/hyperlink" Target="http://municipal.garant.ru/document?id=7133773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6E0A-B514-4747-AF8B-F602CD6C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5338</Words>
  <Characters>30428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54</cp:revision>
  <cp:lastPrinted>2025-03-06T10:14:00Z</cp:lastPrinted>
  <dcterms:created xsi:type="dcterms:W3CDTF">2017-10-04T05:26:00Z</dcterms:created>
  <dcterms:modified xsi:type="dcterms:W3CDTF">2025-05-15T13:19:00Z</dcterms:modified>
</cp:coreProperties>
</file>