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04A" w:rsidRDefault="0061504A" w:rsidP="00F3657A">
      <w:pPr>
        <w:rPr>
          <w:sz w:val="26"/>
          <w:szCs w:val="26"/>
        </w:rPr>
      </w:pPr>
      <w:bookmarkStart w:id="0" w:name="_GoBack"/>
      <w:bookmarkEnd w:id="0"/>
    </w:p>
    <w:p w:rsidR="006A2115" w:rsidRPr="00F3657A" w:rsidRDefault="006A2115" w:rsidP="00F3657A">
      <w:pPr>
        <w:rPr>
          <w:sz w:val="26"/>
          <w:szCs w:val="26"/>
          <w:lang w:val="en-US"/>
        </w:rPr>
      </w:pPr>
    </w:p>
    <w:p w:rsidR="000B15F2" w:rsidRDefault="000B15F2" w:rsidP="000B1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АДМИНИСТРАЦИЯ  </w:t>
      </w:r>
    </w:p>
    <w:p w:rsidR="000B15F2" w:rsidRDefault="000B15F2" w:rsidP="000B1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E07CE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</w:t>
      </w:r>
    </w:p>
    <w:p w:rsidR="000B15F2" w:rsidRDefault="000B15F2" w:rsidP="000B1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ЕГОРЛЫКСКОГО РАЙОНА РОСТОВСКОЙ ОБЛАСТИ</w:t>
      </w:r>
    </w:p>
    <w:p w:rsidR="007E292C" w:rsidRPr="00BB4472" w:rsidRDefault="007E292C" w:rsidP="000B15F2">
      <w:pPr>
        <w:rPr>
          <w:b/>
          <w:sz w:val="28"/>
          <w:szCs w:val="28"/>
        </w:rPr>
      </w:pPr>
    </w:p>
    <w:p w:rsidR="006A2115" w:rsidRDefault="0061504A" w:rsidP="006A2115">
      <w:pPr>
        <w:jc w:val="center"/>
        <w:rPr>
          <w:b/>
          <w:sz w:val="28"/>
          <w:szCs w:val="28"/>
        </w:rPr>
      </w:pPr>
      <w:r w:rsidRPr="00BB4472">
        <w:rPr>
          <w:b/>
          <w:sz w:val="28"/>
          <w:szCs w:val="28"/>
        </w:rPr>
        <w:t>ПОСТАНОВЛЕНИ</w:t>
      </w:r>
      <w:r w:rsidR="005D1626">
        <w:rPr>
          <w:b/>
          <w:sz w:val="28"/>
          <w:szCs w:val="28"/>
        </w:rPr>
        <w:t>Е</w:t>
      </w:r>
    </w:p>
    <w:p w:rsidR="00F3657A" w:rsidRPr="005D1626" w:rsidRDefault="00F3657A" w:rsidP="006A2115">
      <w:pPr>
        <w:jc w:val="center"/>
        <w:rPr>
          <w:b/>
          <w:sz w:val="28"/>
          <w:szCs w:val="28"/>
        </w:rPr>
      </w:pPr>
    </w:p>
    <w:p w:rsidR="0061504A" w:rsidRPr="006A2115" w:rsidRDefault="008E07CE" w:rsidP="006A2115">
      <w:pPr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26</w:t>
      </w:r>
      <w:r w:rsidR="007407F6">
        <w:rPr>
          <w:sz w:val="28"/>
          <w:szCs w:val="28"/>
        </w:rPr>
        <w:t xml:space="preserve">  ию</w:t>
      </w:r>
      <w:r>
        <w:rPr>
          <w:sz w:val="28"/>
          <w:szCs w:val="28"/>
        </w:rPr>
        <w:t>н</w:t>
      </w:r>
      <w:r w:rsidR="00DB3FCA">
        <w:rPr>
          <w:sz w:val="28"/>
          <w:szCs w:val="28"/>
        </w:rPr>
        <w:t>я</w:t>
      </w:r>
      <w:proofErr w:type="gramEnd"/>
      <w:r w:rsidR="00DB3FCA">
        <w:rPr>
          <w:sz w:val="28"/>
          <w:szCs w:val="28"/>
        </w:rPr>
        <w:t xml:space="preserve">  </w:t>
      </w:r>
      <w:r w:rsidR="00C24E25">
        <w:rPr>
          <w:sz w:val="28"/>
          <w:szCs w:val="28"/>
        </w:rPr>
        <w:t>202</w:t>
      </w:r>
      <w:r w:rsidR="008261F1">
        <w:rPr>
          <w:sz w:val="28"/>
          <w:szCs w:val="28"/>
        </w:rPr>
        <w:t>4</w:t>
      </w:r>
      <w:r w:rsidR="00F3657A" w:rsidRPr="00E57403">
        <w:rPr>
          <w:sz w:val="28"/>
          <w:szCs w:val="28"/>
        </w:rPr>
        <w:t xml:space="preserve"> года</w:t>
      </w:r>
      <w:r w:rsidR="0061504A" w:rsidRPr="00D20438">
        <w:rPr>
          <w:sz w:val="26"/>
          <w:szCs w:val="26"/>
        </w:rPr>
        <w:t xml:space="preserve">          </w:t>
      </w:r>
      <w:r w:rsidR="00DB3FCA">
        <w:rPr>
          <w:sz w:val="26"/>
          <w:szCs w:val="26"/>
        </w:rPr>
        <w:t xml:space="preserve"> </w:t>
      </w:r>
      <w:r w:rsidR="0061504A" w:rsidRPr="00D20438">
        <w:rPr>
          <w:sz w:val="26"/>
          <w:szCs w:val="26"/>
        </w:rPr>
        <w:t xml:space="preserve"> </w:t>
      </w:r>
      <w:r w:rsidR="0061504A" w:rsidRPr="00AF476A">
        <w:rPr>
          <w:sz w:val="28"/>
          <w:szCs w:val="28"/>
        </w:rPr>
        <w:t>№</w:t>
      </w:r>
      <w:r w:rsidR="00016712">
        <w:rPr>
          <w:sz w:val="28"/>
          <w:szCs w:val="28"/>
        </w:rPr>
        <w:t xml:space="preserve"> </w:t>
      </w:r>
      <w:r>
        <w:rPr>
          <w:sz w:val="28"/>
          <w:szCs w:val="28"/>
        </w:rPr>
        <w:t>45/1</w:t>
      </w:r>
      <w:r w:rsidR="007E292C">
        <w:rPr>
          <w:sz w:val="26"/>
          <w:szCs w:val="26"/>
        </w:rPr>
        <w:t xml:space="preserve">                        </w:t>
      </w:r>
      <w:proofErr w:type="spellStart"/>
      <w:r>
        <w:rPr>
          <w:sz w:val="26"/>
          <w:szCs w:val="26"/>
        </w:rPr>
        <w:t>ст.Новороговская</w:t>
      </w:r>
      <w:proofErr w:type="spellEnd"/>
    </w:p>
    <w:p w:rsidR="008A5AEC" w:rsidRPr="00F41D42" w:rsidRDefault="008A5AEC" w:rsidP="008A5AEC">
      <w:r w:rsidRPr="00F41D42"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BE65FE" w:rsidRDefault="006E063B" w:rsidP="00E57403">
      <w:pPr>
        <w:rPr>
          <w:sz w:val="28"/>
          <w:szCs w:val="28"/>
        </w:rPr>
      </w:pPr>
      <w:r w:rsidRPr="00E57403">
        <w:rPr>
          <w:sz w:val="28"/>
          <w:szCs w:val="28"/>
        </w:rPr>
        <w:t>О</w:t>
      </w:r>
      <w:r w:rsidR="00BE65FE">
        <w:rPr>
          <w:sz w:val="28"/>
          <w:szCs w:val="28"/>
        </w:rPr>
        <w:t>б утверждении программы проведения</w:t>
      </w:r>
      <w:r w:rsidR="002D6653">
        <w:rPr>
          <w:sz w:val="28"/>
          <w:szCs w:val="28"/>
        </w:rPr>
        <w:t xml:space="preserve"> проверки</w:t>
      </w:r>
    </w:p>
    <w:p w:rsidR="002D6653" w:rsidRPr="002D6653" w:rsidRDefault="00BE65FE" w:rsidP="002D6653">
      <w:pPr>
        <w:rPr>
          <w:sz w:val="28"/>
          <w:szCs w:val="28"/>
        </w:rPr>
      </w:pPr>
      <w:r>
        <w:rPr>
          <w:sz w:val="28"/>
          <w:szCs w:val="28"/>
        </w:rPr>
        <w:t xml:space="preserve">готовности </w:t>
      </w:r>
      <w:r w:rsidR="002D6653" w:rsidRPr="002D6653">
        <w:rPr>
          <w:sz w:val="28"/>
          <w:szCs w:val="28"/>
        </w:rPr>
        <w:t xml:space="preserve">теплоснабжающих организаций, </w:t>
      </w:r>
    </w:p>
    <w:p w:rsidR="002D6653" w:rsidRPr="002D6653" w:rsidRDefault="002D6653" w:rsidP="002D6653">
      <w:pPr>
        <w:rPr>
          <w:sz w:val="28"/>
          <w:szCs w:val="28"/>
        </w:rPr>
      </w:pPr>
      <w:r w:rsidRPr="002D6653">
        <w:rPr>
          <w:sz w:val="28"/>
          <w:szCs w:val="28"/>
        </w:rPr>
        <w:t xml:space="preserve">расположенных на территории </w:t>
      </w:r>
    </w:p>
    <w:p w:rsidR="002D6653" w:rsidRPr="002D6653" w:rsidRDefault="006A37A7" w:rsidP="002D6653">
      <w:pPr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2D6653" w:rsidRPr="002D6653">
        <w:rPr>
          <w:sz w:val="28"/>
          <w:szCs w:val="28"/>
        </w:rPr>
        <w:t xml:space="preserve"> сельского поселения </w:t>
      </w:r>
    </w:p>
    <w:p w:rsidR="00BE65FE" w:rsidRDefault="002D6653" w:rsidP="002D6653">
      <w:pPr>
        <w:rPr>
          <w:sz w:val="28"/>
          <w:szCs w:val="28"/>
        </w:rPr>
      </w:pPr>
      <w:r w:rsidRPr="002D6653">
        <w:rPr>
          <w:sz w:val="28"/>
          <w:szCs w:val="28"/>
        </w:rPr>
        <w:t>к отопительному периоду 2024-2025 г</w:t>
      </w:r>
      <w:r w:rsidRPr="002D6653">
        <w:rPr>
          <w:sz w:val="28"/>
          <w:szCs w:val="28"/>
        </w:rPr>
        <w:t>о</w:t>
      </w:r>
      <w:r w:rsidRPr="002D6653">
        <w:rPr>
          <w:sz w:val="28"/>
          <w:szCs w:val="28"/>
        </w:rPr>
        <w:t>дов</w:t>
      </w:r>
    </w:p>
    <w:p w:rsidR="002D6653" w:rsidRDefault="002D6653" w:rsidP="002D6653">
      <w:pPr>
        <w:rPr>
          <w:sz w:val="28"/>
          <w:szCs w:val="28"/>
        </w:rPr>
      </w:pPr>
    </w:p>
    <w:p w:rsidR="002D6653" w:rsidRPr="002D6653" w:rsidRDefault="002D6653" w:rsidP="002D6653">
      <w:pPr>
        <w:rPr>
          <w:sz w:val="28"/>
          <w:szCs w:val="28"/>
        </w:rPr>
      </w:pPr>
    </w:p>
    <w:p w:rsidR="008A5AEC" w:rsidRPr="00E57403" w:rsidRDefault="00BE65FE" w:rsidP="006A13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06.11.2003 года №131-ФЗ «Об общих принципах организации местного самоуправления в Российской Федерации»,</w:t>
      </w:r>
      <w:r w:rsidR="006E063B" w:rsidRPr="00E57403">
        <w:rPr>
          <w:sz w:val="28"/>
          <w:szCs w:val="28"/>
        </w:rPr>
        <w:t xml:space="preserve"> приказом Минэнерго России от 12.03.2013 № 103 «Об утве</w:t>
      </w:r>
      <w:r w:rsidR="006E063B" w:rsidRPr="00E57403">
        <w:rPr>
          <w:sz w:val="28"/>
          <w:szCs w:val="28"/>
        </w:rPr>
        <w:t>р</w:t>
      </w:r>
      <w:r w:rsidR="006E063B" w:rsidRPr="00E57403">
        <w:rPr>
          <w:sz w:val="28"/>
          <w:szCs w:val="28"/>
        </w:rPr>
        <w:t>ждении Правил оценки готовности к отопительному периоду»</w:t>
      </w:r>
      <w:r w:rsidR="00BF55B1" w:rsidRPr="00E57403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Админис</w:t>
      </w:r>
      <w:r w:rsidR="00DB3FCA">
        <w:rPr>
          <w:sz w:val="28"/>
          <w:szCs w:val="28"/>
        </w:rPr>
        <w:t>трации Егорлыкского</w:t>
      </w:r>
      <w:r w:rsidR="004555A4">
        <w:rPr>
          <w:sz w:val="28"/>
          <w:szCs w:val="28"/>
        </w:rPr>
        <w:t xml:space="preserve"> района от </w:t>
      </w:r>
      <w:r w:rsidR="00375922" w:rsidRPr="00375922">
        <w:rPr>
          <w:sz w:val="28"/>
          <w:szCs w:val="28"/>
        </w:rPr>
        <w:t>15</w:t>
      </w:r>
      <w:r w:rsidR="000E77A9" w:rsidRPr="00375922">
        <w:rPr>
          <w:sz w:val="28"/>
          <w:szCs w:val="28"/>
        </w:rPr>
        <w:t>.0</w:t>
      </w:r>
      <w:r w:rsidR="00375922" w:rsidRPr="00375922">
        <w:rPr>
          <w:sz w:val="28"/>
          <w:szCs w:val="28"/>
        </w:rPr>
        <w:t>4</w:t>
      </w:r>
      <w:r w:rsidR="000E77A9" w:rsidRPr="00375922">
        <w:rPr>
          <w:sz w:val="28"/>
          <w:szCs w:val="28"/>
        </w:rPr>
        <w:t>.202</w:t>
      </w:r>
      <w:r w:rsidR="00375922" w:rsidRPr="00375922">
        <w:rPr>
          <w:sz w:val="28"/>
          <w:szCs w:val="28"/>
        </w:rPr>
        <w:t>4</w:t>
      </w:r>
      <w:r w:rsidR="00FB0ABF" w:rsidRPr="00375922">
        <w:rPr>
          <w:sz w:val="28"/>
          <w:szCs w:val="28"/>
        </w:rPr>
        <w:t xml:space="preserve"> </w:t>
      </w:r>
      <w:r w:rsidR="00A56593" w:rsidRPr="00375922">
        <w:rPr>
          <w:sz w:val="28"/>
          <w:szCs w:val="28"/>
        </w:rPr>
        <w:t xml:space="preserve">года № </w:t>
      </w:r>
      <w:r w:rsidR="00375922">
        <w:rPr>
          <w:sz w:val="28"/>
          <w:szCs w:val="28"/>
        </w:rPr>
        <w:t>355</w:t>
      </w:r>
      <w:r w:rsidR="00016712" w:rsidRPr="001B4A96">
        <w:rPr>
          <w:sz w:val="28"/>
          <w:szCs w:val="28"/>
        </w:rPr>
        <w:t xml:space="preserve">       </w:t>
      </w:r>
      <w:r w:rsidRPr="001B4A96">
        <w:rPr>
          <w:sz w:val="28"/>
          <w:szCs w:val="28"/>
        </w:rPr>
        <w:t xml:space="preserve"> «Об итогах эксплуатации жилищного фонда, объектов инженерной и соц</w:t>
      </w:r>
      <w:r w:rsidRPr="001B4A96">
        <w:rPr>
          <w:sz w:val="28"/>
          <w:szCs w:val="28"/>
        </w:rPr>
        <w:t>и</w:t>
      </w:r>
      <w:r w:rsidRPr="001B4A96">
        <w:rPr>
          <w:sz w:val="28"/>
          <w:szCs w:val="28"/>
        </w:rPr>
        <w:t xml:space="preserve">альной инфраструктуры Егорлыкского района в </w:t>
      </w:r>
      <w:r w:rsidR="00487B13" w:rsidRPr="001B4A96">
        <w:rPr>
          <w:sz w:val="28"/>
          <w:szCs w:val="28"/>
        </w:rPr>
        <w:t>о</w:t>
      </w:r>
      <w:r w:rsidR="007E292C" w:rsidRPr="001B4A96">
        <w:rPr>
          <w:sz w:val="28"/>
          <w:szCs w:val="28"/>
        </w:rPr>
        <w:t>сенне</w:t>
      </w:r>
      <w:r w:rsidR="00487B13" w:rsidRPr="001B4A96">
        <w:rPr>
          <w:sz w:val="28"/>
          <w:szCs w:val="28"/>
        </w:rPr>
        <w:t>-</w:t>
      </w:r>
      <w:r w:rsidR="007E292C" w:rsidRPr="001B4A96">
        <w:rPr>
          <w:sz w:val="28"/>
          <w:szCs w:val="28"/>
        </w:rPr>
        <w:t>зимний период</w:t>
      </w:r>
      <w:r w:rsidR="00C24E25">
        <w:rPr>
          <w:sz w:val="28"/>
          <w:szCs w:val="28"/>
        </w:rPr>
        <w:t xml:space="preserve"> 202</w:t>
      </w:r>
      <w:r w:rsidR="008261F1">
        <w:rPr>
          <w:sz w:val="28"/>
          <w:szCs w:val="28"/>
        </w:rPr>
        <w:t>3</w:t>
      </w:r>
      <w:r w:rsidR="00C24E25">
        <w:rPr>
          <w:sz w:val="28"/>
          <w:szCs w:val="28"/>
        </w:rPr>
        <w:t>-202</w:t>
      </w:r>
      <w:r w:rsidR="008261F1">
        <w:rPr>
          <w:sz w:val="28"/>
          <w:szCs w:val="28"/>
        </w:rPr>
        <w:t>4</w:t>
      </w:r>
      <w:r w:rsidRPr="001B4A96">
        <w:rPr>
          <w:sz w:val="28"/>
          <w:szCs w:val="28"/>
        </w:rPr>
        <w:t xml:space="preserve"> годов и задачах по подготовке объек</w:t>
      </w:r>
      <w:r w:rsidR="00C24E25">
        <w:rPr>
          <w:sz w:val="28"/>
          <w:szCs w:val="28"/>
        </w:rPr>
        <w:t>тов к отопительному периоду 202</w:t>
      </w:r>
      <w:r w:rsidR="008261F1">
        <w:rPr>
          <w:sz w:val="28"/>
          <w:szCs w:val="28"/>
        </w:rPr>
        <w:t>4</w:t>
      </w:r>
      <w:r w:rsidR="00DB3FCA" w:rsidRPr="001B4A96">
        <w:rPr>
          <w:sz w:val="28"/>
          <w:szCs w:val="28"/>
        </w:rPr>
        <w:t>-</w:t>
      </w:r>
      <w:r w:rsidR="00C24E25">
        <w:rPr>
          <w:sz w:val="28"/>
          <w:szCs w:val="28"/>
        </w:rPr>
        <w:t>202</w:t>
      </w:r>
      <w:r w:rsidR="008261F1">
        <w:rPr>
          <w:sz w:val="28"/>
          <w:szCs w:val="28"/>
        </w:rPr>
        <w:t>5</w:t>
      </w:r>
      <w:r w:rsidRPr="001B4A96">
        <w:rPr>
          <w:sz w:val="28"/>
          <w:szCs w:val="28"/>
        </w:rPr>
        <w:t xml:space="preserve"> годов»</w:t>
      </w:r>
      <w:r w:rsidR="00BF55B1" w:rsidRPr="001B4A96">
        <w:rPr>
          <w:sz w:val="28"/>
          <w:szCs w:val="28"/>
        </w:rPr>
        <w:t xml:space="preserve">, </w:t>
      </w:r>
      <w:r w:rsidR="00DB3FCA" w:rsidRPr="001B4A96">
        <w:rPr>
          <w:sz w:val="28"/>
          <w:szCs w:val="28"/>
        </w:rPr>
        <w:t xml:space="preserve"> </w:t>
      </w:r>
      <w:r w:rsidR="006E063B" w:rsidRPr="001B4A96">
        <w:rPr>
          <w:sz w:val="28"/>
          <w:szCs w:val="28"/>
        </w:rPr>
        <w:t xml:space="preserve">руководствуясь </w:t>
      </w:r>
      <w:r w:rsidR="008A5AEC" w:rsidRPr="001B4A96">
        <w:rPr>
          <w:sz w:val="28"/>
          <w:szCs w:val="28"/>
        </w:rPr>
        <w:t>Устав</w:t>
      </w:r>
      <w:r w:rsidR="00635E34" w:rsidRPr="001B4A96">
        <w:rPr>
          <w:sz w:val="28"/>
          <w:szCs w:val="28"/>
        </w:rPr>
        <w:t>ом</w:t>
      </w:r>
      <w:r w:rsidR="008A5AEC" w:rsidRPr="001B4A96">
        <w:rPr>
          <w:sz w:val="28"/>
          <w:szCs w:val="28"/>
        </w:rPr>
        <w:t xml:space="preserve"> муници</w:t>
      </w:r>
      <w:r w:rsidR="007E292C" w:rsidRPr="001B4A96">
        <w:rPr>
          <w:sz w:val="28"/>
          <w:szCs w:val="28"/>
        </w:rPr>
        <w:t>пального образовани</w:t>
      </w:r>
      <w:r w:rsidR="00016712" w:rsidRPr="001B4A96">
        <w:rPr>
          <w:sz w:val="28"/>
          <w:szCs w:val="28"/>
        </w:rPr>
        <w:t>я</w:t>
      </w:r>
      <w:r w:rsidR="007E292C" w:rsidRPr="001B4A96">
        <w:rPr>
          <w:sz w:val="28"/>
          <w:szCs w:val="28"/>
        </w:rPr>
        <w:t xml:space="preserve"> </w:t>
      </w:r>
      <w:r w:rsidR="008A5AEC" w:rsidRPr="001B4A96">
        <w:rPr>
          <w:sz w:val="28"/>
          <w:szCs w:val="28"/>
        </w:rPr>
        <w:t>«</w:t>
      </w:r>
      <w:r w:rsidR="006A37A7">
        <w:rPr>
          <w:sz w:val="28"/>
          <w:szCs w:val="28"/>
        </w:rPr>
        <w:t>Нов</w:t>
      </w:r>
      <w:r w:rsidR="006A37A7">
        <w:rPr>
          <w:sz w:val="28"/>
          <w:szCs w:val="28"/>
        </w:rPr>
        <w:t>о</w:t>
      </w:r>
      <w:r w:rsidR="006A37A7">
        <w:rPr>
          <w:sz w:val="28"/>
          <w:szCs w:val="28"/>
        </w:rPr>
        <w:t>роговское</w:t>
      </w:r>
      <w:r w:rsidR="00487B13" w:rsidRPr="001B4A96">
        <w:rPr>
          <w:sz w:val="28"/>
          <w:szCs w:val="28"/>
        </w:rPr>
        <w:t xml:space="preserve"> </w:t>
      </w:r>
      <w:r w:rsidR="008A5AEC" w:rsidRPr="001B4A96">
        <w:rPr>
          <w:sz w:val="28"/>
          <w:szCs w:val="28"/>
        </w:rPr>
        <w:t>сельско</w:t>
      </w:r>
      <w:r w:rsidR="006E063B" w:rsidRPr="001B4A96">
        <w:rPr>
          <w:sz w:val="28"/>
          <w:szCs w:val="28"/>
        </w:rPr>
        <w:t>е</w:t>
      </w:r>
      <w:r w:rsidR="008A5AEC" w:rsidRPr="001B4A96">
        <w:rPr>
          <w:sz w:val="28"/>
          <w:szCs w:val="28"/>
        </w:rPr>
        <w:t xml:space="preserve"> п</w:t>
      </w:r>
      <w:r w:rsidR="008A5AEC" w:rsidRPr="001B4A96">
        <w:rPr>
          <w:sz w:val="28"/>
          <w:szCs w:val="28"/>
        </w:rPr>
        <w:t>о</w:t>
      </w:r>
      <w:r w:rsidR="008A5AEC" w:rsidRPr="001B4A96">
        <w:rPr>
          <w:sz w:val="28"/>
          <w:szCs w:val="28"/>
        </w:rPr>
        <w:t>селени</w:t>
      </w:r>
      <w:r w:rsidR="006E063B" w:rsidRPr="001B4A96">
        <w:rPr>
          <w:sz w:val="28"/>
          <w:szCs w:val="28"/>
        </w:rPr>
        <w:t>е</w:t>
      </w:r>
      <w:r w:rsidR="001A3A79" w:rsidRPr="001B4A96">
        <w:rPr>
          <w:sz w:val="28"/>
          <w:szCs w:val="28"/>
        </w:rPr>
        <w:t>»</w:t>
      </w:r>
      <w:r w:rsidR="008A5AEC" w:rsidRPr="00E57403">
        <w:rPr>
          <w:sz w:val="28"/>
          <w:szCs w:val="28"/>
        </w:rPr>
        <w:t xml:space="preserve"> </w:t>
      </w:r>
    </w:p>
    <w:p w:rsidR="00DC7E82" w:rsidRDefault="00DC7E82" w:rsidP="00880ECB">
      <w:pPr>
        <w:jc w:val="both"/>
        <w:rPr>
          <w:sz w:val="28"/>
          <w:szCs w:val="28"/>
        </w:rPr>
      </w:pPr>
    </w:p>
    <w:p w:rsidR="008A5AEC" w:rsidRPr="00E57403" w:rsidRDefault="0061504A" w:rsidP="000B15F2">
      <w:pPr>
        <w:jc w:val="center"/>
        <w:rPr>
          <w:sz w:val="28"/>
          <w:szCs w:val="28"/>
        </w:rPr>
      </w:pPr>
      <w:r w:rsidRPr="00E57403">
        <w:rPr>
          <w:sz w:val="28"/>
          <w:szCs w:val="28"/>
        </w:rPr>
        <w:t>ПОСТАНОВЛЯЮ:</w:t>
      </w:r>
    </w:p>
    <w:p w:rsidR="00880ECB" w:rsidRPr="00E57403" w:rsidRDefault="00D37985" w:rsidP="00880ECB">
      <w:pPr>
        <w:jc w:val="both"/>
        <w:rPr>
          <w:sz w:val="28"/>
          <w:szCs w:val="28"/>
        </w:rPr>
      </w:pPr>
      <w:r w:rsidRPr="00E57403">
        <w:rPr>
          <w:sz w:val="28"/>
          <w:szCs w:val="28"/>
        </w:rPr>
        <w:t xml:space="preserve"> </w:t>
      </w:r>
    </w:p>
    <w:p w:rsidR="00635E34" w:rsidRDefault="007407F6" w:rsidP="007407F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="00E42ECC">
        <w:rPr>
          <w:sz w:val="28"/>
          <w:szCs w:val="28"/>
        </w:rPr>
        <w:t xml:space="preserve"> </w:t>
      </w:r>
      <w:r w:rsidR="00635E34">
        <w:rPr>
          <w:sz w:val="28"/>
          <w:szCs w:val="28"/>
        </w:rPr>
        <w:t>Утвердить программу пр</w:t>
      </w:r>
      <w:r>
        <w:rPr>
          <w:sz w:val="28"/>
          <w:szCs w:val="28"/>
        </w:rPr>
        <w:t xml:space="preserve">оведения проверки готовности </w:t>
      </w:r>
      <w:proofErr w:type="gramStart"/>
      <w:r>
        <w:rPr>
          <w:sz w:val="28"/>
          <w:szCs w:val="28"/>
        </w:rPr>
        <w:t>к  отоп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тельному</w:t>
      </w:r>
      <w:proofErr w:type="gramEnd"/>
      <w:r>
        <w:rPr>
          <w:sz w:val="28"/>
          <w:szCs w:val="28"/>
        </w:rPr>
        <w:t xml:space="preserve"> периоду 2024-2025 годов поставщиков тепловой энергии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тории </w:t>
      </w:r>
      <w:r w:rsidR="006A37A7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</w:t>
      </w:r>
      <w:r w:rsidRPr="00E57403">
        <w:rPr>
          <w:sz w:val="28"/>
          <w:szCs w:val="28"/>
        </w:rPr>
        <w:t xml:space="preserve"> </w:t>
      </w:r>
      <w:r w:rsidR="00635E34">
        <w:rPr>
          <w:sz w:val="28"/>
          <w:szCs w:val="28"/>
        </w:rPr>
        <w:t>согласно приложению.</w:t>
      </w:r>
    </w:p>
    <w:p w:rsidR="000B15F2" w:rsidRDefault="000B15F2" w:rsidP="007407F6">
      <w:pPr>
        <w:ind w:firstLine="709"/>
        <w:contextualSpacing/>
        <w:rPr>
          <w:sz w:val="28"/>
          <w:szCs w:val="28"/>
        </w:rPr>
      </w:pPr>
    </w:p>
    <w:p w:rsidR="006A13A5" w:rsidRDefault="007407F6" w:rsidP="007407F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5AEC" w:rsidRPr="00E57403">
        <w:rPr>
          <w:sz w:val="28"/>
          <w:szCs w:val="28"/>
        </w:rPr>
        <w:t xml:space="preserve">Контроль за исполнением </w:t>
      </w:r>
      <w:r w:rsidR="006E063B" w:rsidRPr="00E57403">
        <w:rPr>
          <w:sz w:val="28"/>
          <w:szCs w:val="28"/>
        </w:rPr>
        <w:t>п</w:t>
      </w:r>
      <w:r w:rsidR="00CB1653">
        <w:rPr>
          <w:sz w:val="28"/>
          <w:szCs w:val="28"/>
        </w:rPr>
        <w:t>остано</w:t>
      </w:r>
      <w:r w:rsidR="00FB0ABF">
        <w:rPr>
          <w:sz w:val="28"/>
          <w:szCs w:val="28"/>
        </w:rPr>
        <w:t xml:space="preserve">вления возложить на </w:t>
      </w:r>
      <w:r w:rsidR="008261F1">
        <w:rPr>
          <w:sz w:val="28"/>
          <w:szCs w:val="28"/>
        </w:rPr>
        <w:t xml:space="preserve">ведущего </w:t>
      </w:r>
      <w:proofErr w:type="gramStart"/>
      <w:r w:rsidR="008261F1">
        <w:rPr>
          <w:sz w:val="28"/>
          <w:szCs w:val="28"/>
        </w:rPr>
        <w:t>специалиста</w:t>
      </w:r>
      <w:r w:rsidR="00FB0ABF">
        <w:rPr>
          <w:sz w:val="28"/>
          <w:szCs w:val="28"/>
        </w:rPr>
        <w:t xml:space="preserve"> </w:t>
      </w:r>
      <w:r w:rsidR="000B15F2">
        <w:rPr>
          <w:sz w:val="28"/>
          <w:szCs w:val="28"/>
        </w:rPr>
        <w:t xml:space="preserve"> по</w:t>
      </w:r>
      <w:proofErr w:type="gramEnd"/>
      <w:r w:rsidR="000B15F2">
        <w:rPr>
          <w:sz w:val="28"/>
          <w:szCs w:val="28"/>
        </w:rPr>
        <w:t xml:space="preserve"> вопросам муниципального  хо</w:t>
      </w:r>
      <w:r w:rsidR="00016712">
        <w:rPr>
          <w:sz w:val="28"/>
          <w:szCs w:val="28"/>
        </w:rPr>
        <w:t>зяйства</w:t>
      </w:r>
      <w:r w:rsidR="00CB1653">
        <w:rPr>
          <w:sz w:val="28"/>
          <w:szCs w:val="28"/>
        </w:rPr>
        <w:t xml:space="preserve"> и благоустро</w:t>
      </w:r>
      <w:r w:rsidR="00CB1653">
        <w:rPr>
          <w:sz w:val="28"/>
          <w:szCs w:val="28"/>
        </w:rPr>
        <w:t>й</w:t>
      </w:r>
      <w:r w:rsidR="00CB1653">
        <w:rPr>
          <w:sz w:val="28"/>
          <w:szCs w:val="28"/>
        </w:rPr>
        <w:t>ства.</w:t>
      </w:r>
      <w:r w:rsidR="006E063B" w:rsidRPr="00E57403">
        <w:rPr>
          <w:sz w:val="28"/>
          <w:szCs w:val="28"/>
        </w:rPr>
        <w:t xml:space="preserve"> </w:t>
      </w:r>
    </w:p>
    <w:p w:rsidR="000B15F2" w:rsidRDefault="000B15F2" w:rsidP="007407F6">
      <w:pPr>
        <w:ind w:left="720" w:firstLine="709"/>
        <w:contextualSpacing/>
        <w:rPr>
          <w:sz w:val="28"/>
          <w:szCs w:val="28"/>
        </w:rPr>
      </w:pPr>
    </w:p>
    <w:p w:rsidR="008A5AEC" w:rsidRPr="00CB1653" w:rsidRDefault="007407F6" w:rsidP="007407F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="00965F2A" w:rsidRPr="00E57403">
        <w:rPr>
          <w:sz w:val="28"/>
          <w:szCs w:val="28"/>
        </w:rPr>
        <w:t>Постановление вступает в сил</w:t>
      </w:r>
      <w:r w:rsidR="007E292C" w:rsidRPr="00E57403">
        <w:rPr>
          <w:sz w:val="28"/>
          <w:szCs w:val="28"/>
        </w:rPr>
        <w:t xml:space="preserve">у с момента </w:t>
      </w:r>
      <w:r w:rsidR="00CB1653">
        <w:rPr>
          <w:sz w:val="28"/>
          <w:szCs w:val="28"/>
        </w:rPr>
        <w:t>его подписания.</w:t>
      </w:r>
    </w:p>
    <w:p w:rsidR="00767DE2" w:rsidRDefault="00767DE2" w:rsidP="00DC7E82">
      <w:pPr>
        <w:ind w:right="-624"/>
        <w:jc w:val="both"/>
        <w:rPr>
          <w:sz w:val="28"/>
          <w:szCs w:val="28"/>
        </w:rPr>
      </w:pPr>
    </w:p>
    <w:p w:rsidR="00767DE2" w:rsidRDefault="00767DE2" w:rsidP="00DC7E82">
      <w:pPr>
        <w:ind w:right="-624"/>
        <w:jc w:val="both"/>
        <w:rPr>
          <w:sz w:val="28"/>
          <w:szCs w:val="28"/>
        </w:rPr>
      </w:pPr>
    </w:p>
    <w:p w:rsidR="002D6653" w:rsidRDefault="002D6653" w:rsidP="00DC7E82">
      <w:pPr>
        <w:ind w:right="-624"/>
        <w:jc w:val="both"/>
        <w:rPr>
          <w:sz w:val="28"/>
          <w:szCs w:val="28"/>
        </w:rPr>
      </w:pPr>
    </w:p>
    <w:p w:rsidR="002D6653" w:rsidRDefault="002D6653" w:rsidP="00DC7E82">
      <w:pPr>
        <w:ind w:right="-624"/>
        <w:jc w:val="both"/>
        <w:rPr>
          <w:sz w:val="28"/>
          <w:szCs w:val="28"/>
        </w:rPr>
      </w:pPr>
    </w:p>
    <w:p w:rsidR="002D6653" w:rsidRPr="00E57403" w:rsidRDefault="002D6653" w:rsidP="00DC7E82">
      <w:pPr>
        <w:ind w:right="-624"/>
        <w:jc w:val="both"/>
        <w:rPr>
          <w:sz w:val="28"/>
          <w:szCs w:val="28"/>
        </w:rPr>
      </w:pPr>
    </w:p>
    <w:p w:rsidR="000B15F2" w:rsidRDefault="006A37A7" w:rsidP="007E292C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</w:t>
      </w:r>
      <w:r w:rsidR="004878A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proofErr w:type="gramEnd"/>
      <w:r w:rsidR="008A5AEC" w:rsidRPr="00E57403">
        <w:rPr>
          <w:sz w:val="28"/>
          <w:szCs w:val="28"/>
        </w:rPr>
        <w:t xml:space="preserve">  </w:t>
      </w:r>
      <w:r w:rsidR="00FB0ABF">
        <w:rPr>
          <w:sz w:val="28"/>
          <w:szCs w:val="28"/>
        </w:rPr>
        <w:t>Администрации</w:t>
      </w:r>
    </w:p>
    <w:p w:rsidR="00635E34" w:rsidRDefault="006A37A7" w:rsidP="001029FE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0B15F2">
        <w:rPr>
          <w:sz w:val="28"/>
          <w:szCs w:val="28"/>
        </w:rPr>
        <w:t xml:space="preserve">    </w:t>
      </w:r>
      <w:r w:rsidR="008A5AEC" w:rsidRPr="00E57403">
        <w:rPr>
          <w:sz w:val="28"/>
          <w:szCs w:val="28"/>
        </w:rPr>
        <w:t xml:space="preserve">сельского поселения                              </w:t>
      </w:r>
      <w:r w:rsidR="00FB0ABF">
        <w:rPr>
          <w:sz w:val="28"/>
          <w:szCs w:val="28"/>
        </w:rPr>
        <w:t xml:space="preserve">  </w:t>
      </w:r>
      <w:r>
        <w:rPr>
          <w:sz w:val="28"/>
          <w:szCs w:val="28"/>
        </w:rPr>
        <w:t>Самарцева Ю.Е.</w:t>
      </w:r>
      <w:r w:rsidR="004E73C4">
        <w:rPr>
          <w:sz w:val="28"/>
          <w:szCs w:val="28"/>
        </w:rPr>
        <w:t xml:space="preserve"> </w:t>
      </w:r>
    </w:p>
    <w:p w:rsidR="001029FE" w:rsidRDefault="001029FE" w:rsidP="001029FE">
      <w:pPr>
        <w:outlineLvl w:val="0"/>
        <w:rPr>
          <w:sz w:val="28"/>
          <w:szCs w:val="28"/>
        </w:rPr>
      </w:pPr>
    </w:p>
    <w:p w:rsidR="006A13A5" w:rsidRDefault="006A13A5" w:rsidP="00801E3C">
      <w:pPr>
        <w:rPr>
          <w:sz w:val="28"/>
          <w:szCs w:val="28"/>
        </w:rPr>
      </w:pPr>
    </w:p>
    <w:p w:rsidR="00767DE2" w:rsidRPr="00E34966" w:rsidRDefault="00767DE2" w:rsidP="0085635A">
      <w:pPr>
        <w:tabs>
          <w:tab w:val="left" w:pos="0"/>
        </w:tabs>
        <w:autoSpaceDE w:val="0"/>
        <w:autoSpaceDN w:val="0"/>
        <w:adjustRightInd w:val="0"/>
        <w:sectPr w:rsidR="00767DE2" w:rsidRPr="00E34966" w:rsidSect="0061504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86C4A" w:rsidRPr="00767DE2" w:rsidRDefault="00C86C4A" w:rsidP="00C86C4A">
      <w:pPr>
        <w:tabs>
          <w:tab w:val="left" w:pos="0"/>
        </w:tabs>
        <w:autoSpaceDE w:val="0"/>
        <w:autoSpaceDN w:val="0"/>
        <w:adjustRightInd w:val="0"/>
        <w:jc w:val="right"/>
      </w:pPr>
      <w:r w:rsidRPr="00767DE2">
        <w:lastRenderedPageBreak/>
        <w:t xml:space="preserve">Приложение №1 </w:t>
      </w:r>
    </w:p>
    <w:p w:rsidR="00C86C4A" w:rsidRPr="00767DE2" w:rsidRDefault="00C86C4A" w:rsidP="00C86C4A">
      <w:pPr>
        <w:tabs>
          <w:tab w:val="left" w:pos="0"/>
        </w:tabs>
        <w:autoSpaceDE w:val="0"/>
        <w:autoSpaceDN w:val="0"/>
        <w:adjustRightInd w:val="0"/>
        <w:jc w:val="right"/>
      </w:pPr>
      <w:r w:rsidRPr="00767DE2">
        <w:tab/>
      </w:r>
      <w:r w:rsidRPr="00767DE2">
        <w:tab/>
      </w:r>
      <w:r w:rsidRPr="00767DE2">
        <w:tab/>
      </w:r>
      <w:r w:rsidRPr="00767DE2">
        <w:tab/>
      </w:r>
      <w:r w:rsidRPr="00767DE2">
        <w:tab/>
      </w:r>
      <w:r w:rsidRPr="00767DE2">
        <w:tab/>
      </w:r>
      <w:r w:rsidRPr="00767DE2">
        <w:tab/>
      </w:r>
      <w:r w:rsidRPr="00767DE2">
        <w:tab/>
        <w:t>к постановлению</w:t>
      </w:r>
    </w:p>
    <w:p w:rsidR="00C86C4A" w:rsidRPr="00767DE2" w:rsidRDefault="00C86C4A" w:rsidP="00C86C4A">
      <w:pPr>
        <w:tabs>
          <w:tab w:val="left" w:pos="0"/>
        </w:tabs>
        <w:autoSpaceDE w:val="0"/>
        <w:autoSpaceDN w:val="0"/>
        <w:adjustRightInd w:val="0"/>
        <w:jc w:val="right"/>
      </w:pPr>
      <w:r w:rsidRPr="00767DE2">
        <w:tab/>
      </w:r>
      <w:r w:rsidRPr="00767DE2">
        <w:tab/>
      </w:r>
      <w:r w:rsidRPr="00767DE2">
        <w:tab/>
      </w:r>
      <w:r w:rsidRPr="00767DE2">
        <w:tab/>
      </w:r>
      <w:r w:rsidRPr="00767DE2">
        <w:tab/>
      </w:r>
      <w:r w:rsidR="000A62BE">
        <w:t>А</w:t>
      </w:r>
      <w:r w:rsidRPr="00767DE2">
        <w:t xml:space="preserve">дминистрации </w:t>
      </w:r>
    </w:p>
    <w:p w:rsidR="00C86C4A" w:rsidRPr="00767DE2" w:rsidRDefault="00C86C4A" w:rsidP="00C86C4A">
      <w:pPr>
        <w:tabs>
          <w:tab w:val="left" w:pos="0"/>
        </w:tabs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37A7">
        <w:t>Новороговского</w:t>
      </w:r>
      <w:r w:rsidRPr="00767DE2">
        <w:t xml:space="preserve"> сел</w:t>
      </w:r>
      <w:r w:rsidRPr="00767DE2">
        <w:t>ь</w:t>
      </w:r>
      <w:r w:rsidRPr="00767DE2">
        <w:t xml:space="preserve">ского </w:t>
      </w:r>
    </w:p>
    <w:p w:rsidR="00C86C4A" w:rsidRDefault="00C86C4A" w:rsidP="00C86C4A">
      <w:pPr>
        <w:tabs>
          <w:tab w:val="left" w:pos="0"/>
        </w:tabs>
        <w:autoSpaceDE w:val="0"/>
        <w:autoSpaceDN w:val="0"/>
        <w:adjustRightInd w:val="0"/>
        <w:jc w:val="right"/>
      </w:pPr>
      <w:r w:rsidRPr="00767DE2">
        <w:tab/>
      </w:r>
      <w:r w:rsidRPr="00767DE2">
        <w:tab/>
      </w:r>
      <w:r w:rsidRPr="00767DE2">
        <w:tab/>
      </w:r>
      <w:r w:rsidRPr="00767DE2">
        <w:tab/>
      </w:r>
      <w:r w:rsidRPr="00767DE2">
        <w:tab/>
      </w:r>
      <w:r w:rsidRPr="00767DE2">
        <w:tab/>
      </w:r>
      <w:r w:rsidRPr="00767DE2">
        <w:tab/>
      </w:r>
      <w:r w:rsidRPr="00767DE2">
        <w:tab/>
        <w:t xml:space="preserve">поселения </w:t>
      </w:r>
    </w:p>
    <w:p w:rsidR="00C86C4A" w:rsidRPr="00884C2D" w:rsidRDefault="00C86C4A" w:rsidP="00C86C4A">
      <w:pPr>
        <w:tabs>
          <w:tab w:val="left" w:pos="0"/>
        </w:tabs>
        <w:autoSpaceDE w:val="0"/>
        <w:autoSpaceDN w:val="0"/>
        <w:adjustRightInd w:val="0"/>
        <w:jc w:val="right"/>
      </w:pPr>
      <w:r w:rsidRPr="00767DE2">
        <w:t xml:space="preserve">от </w:t>
      </w:r>
      <w:r w:rsidR="006A37A7">
        <w:t>26</w:t>
      </w:r>
      <w:r>
        <w:t>.0</w:t>
      </w:r>
      <w:r w:rsidR="006A37A7">
        <w:t>6</w:t>
      </w:r>
      <w:r>
        <w:t xml:space="preserve">.2024 года № </w:t>
      </w:r>
      <w:r w:rsidR="006A37A7">
        <w:t>45/1</w:t>
      </w:r>
    </w:p>
    <w:p w:rsidR="00AF638E" w:rsidRDefault="00AF638E" w:rsidP="00AF638E">
      <w:pPr>
        <w:jc w:val="right"/>
        <w:rPr>
          <w:b/>
        </w:rPr>
      </w:pPr>
    </w:p>
    <w:p w:rsidR="00AF638E" w:rsidRPr="005B1A07" w:rsidRDefault="00AF638E" w:rsidP="00AF638E">
      <w:pPr>
        <w:jc w:val="right"/>
        <w:rPr>
          <w:b/>
        </w:rPr>
      </w:pPr>
    </w:p>
    <w:p w:rsidR="00AF638E" w:rsidRDefault="00AF638E" w:rsidP="00AF638E">
      <w:pPr>
        <w:jc w:val="center"/>
        <w:rPr>
          <w:b/>
          <w:sz w:val="28"/>
          <w:szCs w:val="28"/>
        </w:rPr>
      </w:pPr>
      <w:r w:rsidRPr="00DE611F">
        <w:rPr>
          <w:b/>
          <w:sz w:val="28"/>
          <w:szCs w:val="28"/>
        </w:rPr>
        <w:t xml:space="preserve">Мероприятия по реализации программы проведения проверки готовности </w:t>
      </w:r>
      <w:r>
        <w:rPr>
          <w:b/>
          <w:sz w:val="28"/>
          <w:szCs w:val="28"/>
        </w:rPr>
        <w:t>теплоснабжающих организаций</w:t>
      </w:r>
      <w:r w:rsidRPr="00DE611F">
        <w:rPr>
          <w:b/>
          <w:sz w:val="28"/>
          <w:szCs w:val="28"/>
        </w:rPr>
        <w:t>, ра</w:t>
      </w:r>
      <w:r w:rsidRPr="00DE611F">
        <w:rPr>
          <w:b/>
          <w:sz w:val="28"/>
          <w:szCs w:val="28"/>
        </w:rPr>
        <w:t>с</w:t>
      </w:r>
      <w:r w:rsidRPr="00DE611F">
        <w:rPr>
          <w:b/>
          <w:sz w:val="28"/>
          <w:szCs w:val="28"/>
        </w:rPr>
        <w:t xml:space="preserve">положенных на территории </w:t>
      </w:r>
      <w:r w:rsidR="006A37A7">
        <w:rPr>
          <w:b/>
          <w:sz w:val="28"/>
          <w:szCs w:val="28"/>
        </w:rPr>
        <w:t>Новороговского</w:t>
      </w:r>
      <w:r w:rsidRPr="00DE611F">
        <w:rPr>
          <w:b/>
          <w:sz w:val="28"/>
          <w:szCs w:val="28"/>
        </w:rPr>
        <w:t xml:space="preserve"> сельского поселения к отопительному периоду 20</w:t>
      </w:r>
      <w:r>
        <w:rPr>
          <w:b/>
          <w:sz w:val="28"/>
          <w:szCs w:val="28"/>
        </w:rPr>
        <w:t>24</w:t>
      </w:r>
      <w:r w:rsidRPr="00DE611F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DE611F">
        <w:rPr>
          <w:b/>
          <w:sz w:val="28"/>
          <w:szCs w:val="28"/>
        </w:rPr>
        <w:t xml:space="preserve"> годов.</w:t>
      </w:r>
    </w:p>
    <w:p w:rsidR="00B865B4" w:rsidRDefault="00B865B4" w:rsidP="00AF638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3505"/>
        <w:gridCol w:w="2521"/>
        <w:gridCol w:w="5971"/>
        <w:gridCol w:w="1751"/>
      </w:tblGrid>
      <w:tr w:rsidR="00B865B4" w:rsidRPr="005B5C4F" w:rsidTr="00D701FF">
        <w:tc>
          <w:tcPr>
            <w:tcW w:w="817" w:type="dxa"/>
            <w:shd w:val="clear" w:color="auto" w:fill="auto"/>
          </w:tcPr>
          <w:p w:rsidR="00B865B4" w:rsidRPr="005B5C4F" w:rsidRDefault="00B865B4" w:rsidP="005B5C4F">
            <w:pPr>
              <w:jc w:val="center"/>
              <w:rPr>
                <w:b/>
                <w:sz w:val="28"/>
                <w:szCs w:val="28"/>
              </w:rPr>
            </w:pPr>
            <w:r w:rsidRPr="005B5C4F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B865B4" w:rsidRPr="005B5C4F" w:rsidRDefault="00B865B4" w:rsidP="005B5C4F">
            <w:pPr>
              <w:jc w:val="center"/>
              <w:rPr>
                <w:b/>
                <w:sz w:val="28"/>
                <w:szCs w:val="28"/>
              </w:rPr>
            </w:pPr>
            <w:r w:rsidRPr="005B1A07">
              <w:t>Объекты, подлежащие пр</w:t>
            </w:r>
            <w:r w:rsidRPr="005B1A07">
              <w:t>о</w:t>
            </w:r>
            <w:r w:rsidRPr="005B1A07">
              <w:t>верке</w:t>
            </w:r>
          </w:p>
        </w:tc>
        <w:tc>
          <w:tcPr>
            <w:tcW w:w="2551" w:type="dxa"/>
            <w:shd w:val="clear" w:color="auto" w:fill="auto"/>
          </w:tcPr>
          <w:p w:rsidR="00B865B4" w:rsidRPr="005B5C4F" w:rsidRDefault="00B865B4" w:rsidP="005B5C4F">
            <w:pPr>
              <w:jc w:val="center"/>
              <w:rPr>
                <w:b/>
                <w:sz w:val="28"/>
                <w:szCs w:val="28"/>
              </w:rPr>
            </w:pPr>
            <w:r w:rsidRPr="005B1A07">
              <w:t>Сроки проведения проверки</w:t>
            </w:r>
          </w:p>
        </w:tc>
        <w:tc>
          <w:tcPr>
            <w:tcW w:w="6096" w:type="dxa"/>
            <w:shd w:val="clear" w:color="auto" w:fill="auto"/>
          </w:tcPr>
          <w:p w:rsidR="00B865B4" w:rsidRPr="005B5C4F" w:rsidRDefault="00B865B4" w:rsidP="005B5C4F">
            <w:pPr>
              <w:jc w:val="center"/>
              <w:rPr>
                <w:b/>
                <w:sz w:val="28"/>
                <w:szCs w:val="28"/>
              </w:rPr>
            </w:pPr>
            <w:r w:rsidRPr="005B1A07">
              <w:t>Документы, проверяемые в ходе проведения прове</w:t>
            </w:r>
            <w:r w:rsidRPr="005B1A07">
              <w:t>р</w:t>
            </w:r>
            <w:r w:rsidRPr="005B1A07">
              <w:t>ки</w:t>
            </w:r>
          </w:p>
        </w:tc>
        <w:tc>
          <w:tcPr>
            <w:tcW w:w="1778" w:type="dxa"/>
            <w:shd w:val="clear" w:color="auto" w:fill="auto"/>
          </w:tcPr>
          <w:p w:rsidR="00B865B4" w:rsidRPr="005B5C4F" w:rsidRDefault="00B865B4" w:rsidP="005B5C4F">
            <w:pPr>
              <w:jc w:val="center"/>
              <w:rPr>
                <w:b/>
                <w:sz w:val="28"/>
                <w:szCs w:val="28"/>
              </w:rPr>
            </w:pPr>
            <w:r w:rsidRPr="005B1A07">
              <w:t>Примечание</w:t>
            </w:r>
          </w:p>
        </w:tc>
      </w:tr>
      <w:tr w:rsidR="00B865B4" w:rsidRPr="005B5C4F" w:rsidTr="00D701FF">
        <w:tc>
          <w:tcPr>
            <w:tcW w:w="817" w:type="dxa"/>
            <w:shd w:val="clear" w:color="auto" w:fill="auto"/>
          </w:tcPr>
          <w:p w:rsidR="00B865B4" w:rsidRPr="00C86C4A" w:rsidRDefault="00B865B4" w:rsidP="005B5C4F">
            <w:pPr>
              <w:jc w:val="center"/>
              <w:rPr>
                <w:sz w:val="28"/>
                <w:szCs w:val="28"/>
              </w:rPr>
            </w:pPr>
            <w:r w:rsidRPr="00C86C4A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865B4" w:rsidRDefault="00B865B4" w:rsidP="00B865B4">
            <w:r>
              <w:t>ООО «</w:t>
            </w:r>
            <w:proofErr w:type="spellStart"/>
            <w:r>
              <w:t>Донтеплоэнерго</w:t>
            </w:r>
            <w:proofErr w:type="spellEnd"/>
            <w:r>
              <w:t>»:</w:t>
            </w:r>
          </w:p>
          <w:p w:rsidR="00B865B4" w:rsidRDefault="006A37A7" w:rsidP="005B5C4F">
            <w:pPr>
              <w:jc w:val="center"/>
            </w:pPr>
            <w:r w:rsidRPr="006A37A7">
              <w:rPr>
                <w:b/>
              </w:rPr>
              <w:t>1.</w:t>
            </w:r>
            <w:r w:rsidR="00B865B4" w:rsidRPr="00B865B4">
              <w:t xml:space="preserve"> </w:t>
            </w:r>
            <w:proofErr w:type="gramStart"/>
            <w:r w:rsidR="00F74D9B">
              <w:t>МБОУ  Н</w:t>
            </w:r>
            <w:r w:rsidR="00B865B4" w:rsidRPr="00B865B4">
              <w:t>СОШ</w:t>
            </w:r>
            <w:proofErr w:type="gramEnd"/>
            <w:r w:rsidR="00B865B4" w:rsidRPr="00B865B4">
              <w:t xml:space="preserve"> № </w:t>
            </w:r>
            <w:r w:rsidR="00F74D9B">
              <w:t>2</w:t>
            </w:r>
            <w:r w:rsidR="00B865B4" w:rsidRPr="00B865B4">
              <w:t xml:space="preserve"> (с котл</w:t>
            </w:r>
            <w:r w:rsidR="00B865B4" w:rsidRPr="00B865B4">
              <w:t>а</w:t>
            </w:r>
            <w:r w:rsidR="00B865B4" w:rsidRPr="00B865B4">
              <w:t xml:space="preserve">ми </w:t>
            </w:r>
            <w:r w:rsidR="00F74D9B">
              <w:t xml:space="preserve">«Каскад-360» </w:t>
            </w:r>
            <w:r w:rsidR="00F74D9B">
              <w:rPr>
                <w:lang w:val="en-US"/>
              </w:rPr>
              <w:t>THERM</w:t>
            </w:r>
            <w:r w:rsidR="00F74D9B" w:rsidRPr="00F74D9B">
              <w:t xml:space="preserve"> </w:t>
            </w:r>
            <w:r w:rsidR="00F74D9B">
              <w:rPr>
                <w:lang w:val="en-US"/>
              </w:rPr>
              <w:t>TRIO</w:t>
            </w:r>
            <w:r w:rsidR="00F74D9B" w:rsidRPr="00F74D9B">
              <w:t xml:space="preserve"> 90</w:t>
            </w:r>
            <w:r w:rsidR="00B865B4" w:rsidRPr="00B865B4">
              <w:t xml:space="preserve"> – </w:t>
            </w:r>
            <w:r w:rsidR="00F74D9B" w:rsidRPr="00F74D9B">
              <w:t>4</w:t>
            </w:r>
            <w:r w:rsidR="00B865B4" w:rsidRPr="00B865B4">
              <w:t xml:space="preserve"> шт.), по адресу: Росто</w:t>
            </w:r>
            <w:r w:rsidR="00B865B4" w:rsidRPr="00B865B4">
              <w:t>в</w:t>
            </w:r>
            <w:r w:rsidR="00B865B4" w:rsidRPr="00B865B4">
              <w:t>ская область, Егорлыкский ра</w:t>
            </w:r>
            <w:r w:rsidR="00B865B4" w:rsidRPr="00B865B4">
              <w:t>й</w:t>
            </w:r>
            <w:r w:rsidR="00B865B4" w:rsidRPr="00B865B4">
              <w:t xml:space="preserve">он, </w:t>
            </w:r>
            <w:proofErr w:type="spellStart"/>
            <w:r w:rsidR="00F74D9B">
              <w:t>ст.Новороговская</w:t>
            </w:r>
            <w:proofErr w:type="spellEnd"/>
            <w:r w:rsidR="00B865B4" w:rsidRPr="00B865B4">
              <w:t xml:space="preserve">, ул. </w:t>
            </w:r>
            <w:r w:rsidR="00F74D9B">
              <w:t xml:space="preserve">Школьная </w:t>
            </w:r>
            <w:r w:rsidR="00B865B4" w:rsidRPr="00B865B4">
              <w:t xml:space="preserve">, </w:t>
            </w:r>
            <w:r w:rsidR="00F74D9B">
              <w:t>50</w:t>
            </w:r>
            <w:r w:rsidR="00B865B4" w:rsidRPr="00B865B4">
              <w:t>.</w:t>
            </w:r>
          </w:p>
          <w:p w:rsidR="006A37A7" w:rsidRPr="005B5C4F" w:rsidRDefault="006A37A7" w:rsidP="005B5C4F">
            <w:pPr>
              <w:jc w:val="center"/>
              <w:rPr>
                <w:b/>
                <w:sz w:val="28"/>
                <w:szCs w:val="28"/>
              </w:rPr>
            </w:pPr>
            <w:r w:rsidRPr="006A37A7">
              <w:rPr>
                <w:b/>
              </w:rPr>
              <w:t>2.</w:t>
            </w:r>
            <w:r>
              <w:t xml:space="preserve"> Детский сад № 17 «</w:t>
            </w:r>
            <w:proofErr w:type="gramStart"/>
            <w:r>
              <w:t>Незабу</w:t>
            </w:r>
            <w:r>
              <w:t>д</w:t>
            </w:r>
            <w:r>
              <w:t>ка»(</w:t>
            </w:r>
            <w:proofErr w:type="gramEnd"/>
            <w:r>
              <w:t>КСГТ(В)-31,5(</w:t>
            </w:r>
            <w:proofErr w:type="spellStart"/>
            <w:r>
              <w:t>Мимакс</w:t>
            </w:r>
            <w:proofErr w:type="spellEnd"/>
            <w:r>
              <w:t>)-2</w:t>
            </w:r>
            <w:r w:rsidR="00F74D9B">
              <w:t>шт.</w:t>
            </w:r>
            <w:r>
              <w:t>, по адресу: Ростовская обл.,</w:t>
            </w:r>
            <w:r w:rsidR="00F74D9B">
              <w:t xml:space="preserve"> </w:t>
            </w:r>
            <w:r>
              <w:t>Егорлыкский район</w:t>
            </w:r>
            <w:r w:rsidR="00F74D9B">
              <w:t xml:space="preserve">, </w:t>
            </w:r>
            <w:proofErr w:type="spellStart"/>
            <w:r w:rsidR="00F74D9B">
              <w:t>ст.Новороговская</w:t>
            </w:r>
            <w:proofErr w:type="spellEnd"/>
            <w:r w:rsidR="00F74D9B">
              <w:t xml:space="preserve">, </w:t>
            </w:r>
            <w:proofErr w:type="spellStart"/>
            <w:r w:rsidR="00F74D9B">
              <w:t>ул.Школьная</w:t>
            </w:r>
            <w:proofErr w:type="spellEnd"/>
            <w:r w:rsidR="00F74D9B">
              <w:t>, 47.</w:t>
            </w:r>
          </w:p>
        </w:tc>
        <w:tc>
          <w:tcPr>
            <w:tcW w:w="2551" w:type="dxa"/>
            <w:shd w:val="clear" w:color="auto" w:fill="auto"/>
          </w:tcPr>
          <w:p w:rsidR="00B865B4" w:rsidRPr="005B5C4F" w:rsidRDefault="00B865B4" w:rsidP="005B5C4F">
            <w:pPr>
              <w:jc w:val="center"/>
              <w:rPr>
                <w:b/>
                <w:sz w:val="28"/>
                <w:szCs w:val="28"/>
              </w:rPr>
            </w:pPr>
            <w:r>
              <w:t>08.07.2024-31.10.2024</w:t>
            </w:r>
          </w:p>
        </w:tc>
        <w:tc>
          <w:tcPr>
            <w:tcW w:w="6096" w:type="dxa"/>
            <w:shd w:val="clear" w:color="auto" w:fill="auto"/>
          </w:tcPr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1) наличие соглашения об управлении системой тепл</w:t>
            </w:r>
            <w:r w:rsidRPr="005B5C4F">
              <w:rPr>
                <w:color w:val="1A1A1A"/>
              </w:rPr>
              <w:t>о</w:t>
            </w:r>
            <w:r w:rsidRPr="005B5C4F">
              <w:rPr>
                <w:color w:val="1A1A1A"/>
              </w:rPr>
              <w:t>снабжения, заключенного в порядке, установленном З</w:t>
            </w:r>
            <w:r w:rsidRPr="005B5C4F">
              <w:rPr>
                <w:color w:val="1A1A1A"/>
              </w:rPr>
              <w:t>а</w:t>
            </w:r>
            <w:r w:rsidRPr="005B5C4F">
              <w:rPr>
                <w:color w:val="1A1A1A"/>
              </w:rPr>
              <w:t>коном о теплосна</w:t>
            </w:r>
            <w:r w:rsidRPr="005B5C4F">
              <w:rPr>
                <w:color w:val="1A1A1A"/>
              </w:rPr>
              <w:t>б</w:t>
            </w:r>
            <w:r w:rsidRPr="005B5C4F">
              <w:rPr>
                <w:color w:val="1A1A1A"/>
              </w:rPr>
              <w:t>жении;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2) готовность к выполнению графика тепловых нагр</w:t>
            </w:r>
            <w:r w:rsidRPr="005B5C4F">
              <w:rPr>
                <w:color w:val="1A1A1A"/>
              </w:rPr>
              <w:t>у</w:t>
            </w:r>
            <w:r w:rsidRPr="005B5C4F">
              <w:rPr>
                <w:color w:val="1A1A1A"/>
              </w:rPr>
              <w:t>зок, поддержанию температурного графика, утвержде</w:t>
            </w:r>
            <w:r w:rsidRPr="005B5C4F">
              <w:rPr>
                <w:color w:val="1A1A1A"/>
              </w:rPr>
              <w:t>н</w:t>
            </w:r>
            <w:r w:rsidRPr="005B5C4F">
              <w:rPr>
                <w:color w:val="1A1A1A"/>
              </w:rPr>
              <w:t>ного схемой теплосна</w:t>
            </w:r>
            <w:r w:rsidRPr="005B5C4F">
              <w:rPr>
                <w:color w:val="1A1A1A"/>
              </w:rPr>
              <w:t>б</w:t>
            </w:r>
            <w:r w:rsidRPr="005B5C4F">
              <w:rPr>
                <w:color w:val="1A1A1A"/>
              </w:rPr>
              <w:t>жения;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3) соблюдение критериев надежности теплоснабж</w:t>
            </w:r>
            <w:r w:rsidRPr="005B5C4F">
              <w:rPr>
                <w:color w:val="1A1A1A"/>
              </w:rPr>
              <w:t>е</w:t>
            </w:r>
            <w:r w:rsidRPr="005B5C4F">
              <w:rPr>
                <w:color w:val="1A1A1A"/>
              </w:rPr>
              <w:t>ния, установленных техническими регламе</w:t>
            </w:r>
            <w:r w:rsidRPr="005B5C4F">
              <w:rPr>
                <w:color w:val="1A1A1A"/>
              </w:rPr>
              <w:t>н</w:t>
            </w:r>
            <w:r w:rsidRPr="005B5C4F">
              <w:rPr>
                <w:color w:val="1A1A1A"/>
              </w:rPr>
              <w:t>тами;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4) наличие нормативных запасов топлива на источн</w:t>
            </w:r>
            <w:r w:rsidRPr="005B5C4F">
              <w:rPr>
                <w:color w:val="1A1A1A"/>
              </w:rPr>
              <w:t>и</w:t>
            </w:r>
            <w:r w:rsidRPr="005B5C4F">
              <w:rPr>
                <w:color w:val="1A1A1A"/>
              </w:rPr>
              <w:t>ках тепловой энергии;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5) функционирование эксплуатационной, диспетче</w:t>
            </w:r>
            <w:r w:rsidRPr="005B5C4F">
              <w:rPr>
                <w:color w:val="1A1A1A"/>
              </w:rPr>
              <w:t>р</w:t>
            </w:r>
            <w:r w:rsidRPr="005B5C4F">
              <w:rPr>
                <w:color w:val="1A1A1A"/>
              </w:rPr>
              <w:t>ской и аварийной служб, а именно: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укомплектованность указанных служб персон</w:t>
            </w:r>
            <w:r w:rsidRPr="005B5C4F">
              <w:rPr>
                <w:color w:val="1A1A1A"/>
              </w:rPr>
              <w:t>а</w:t>
            </w:r>
            <w:r w:rsidRPr="005B5C4F">
              <w:rPr>
                <w:color w:val="1A1A1A"/>
              </w:rPr>
              <w:t>лом;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обеспеченность персонала средствами индивидуал</w:t>
            </w:r>
            <w:r w:rsidRPr="005B5C4F">
              <w:rPr>
                <w:color w:val="1A1A1A"/>
              </w:rPr>
              <w:t>ь</w:t>
            </w:r>
            <w:r w:rsidRPr="005B5C4F">
              <w:rPr>
                <w:color w:val="1A1A1A"/>
              </w:rPr>
              <w:t>ной и коллективной защиты, спецодеждой, инстр</w:t>
            </w:r>
            <w:r w:rsidRPr="005B5C4F">
              <w:rPr>
                <w:color w:val="1A1A1A"/>
              </w:rPr>
              <w:t>у</w:t>
            </w:r>
            <w:r w:rsidRPr="005B5C4F">
              <w:rPr>
                <w:color w:val="1A1A1A"/>
              </w:rPr>
              <w:t>ментами и необходимой для производства работ оснасткой, норм</w:t>
            </w:r>
            <w:r w:rsidRPr="005B5C4F">
              <w:rPr>
                <w:color w:val="1A1A1A"/>
              </w:rPr>
              <w:t>а</w:t>
            </w:r>
            <w:r w:rsidRPr="005B5C4F">
              <w:rPr>
                <w:color w:val="1A1A1A"/>
              </w:rPr>
              <w:t>тивно-технической и оперативной документацией, и</w:t>
            </w:r>
            <w:r w:rsidRPr="005B5C4F">
              <w:rPr>
                <w:color w:val="1A1A1A"/>
              </w:rPr>
              <w:t>н</w:t>
            </w:r>
            <w:r w:rsidRPr="005B5C4F">
              <w:rPr>
                <w:color w:val="1A1A1A"/>
              </w:rPr>
              <w:t>струкциями, схемами, первичными средствами пожар</w:t>
            </w:r>
            <w:r w:rsidRPr="005B5C4F">
              <w:rPr>
                <w:color w:val="1A1A1A"/>
              </w:rPr>
              <w:t>о</w:t>
            </w:r>
            <w:r w:rsidRPr="005B5C4F">
              <w:rPr>
                <w:color w:val="1A1A1A"/>
              </w:rPr>
              <w:t>тушения;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6) проведение наладки принадлежащих им тепловых с</w:t>
            </w:r>
            <w:r w:rsidRPr="005B5C4F">
              <w:rPr>
                <w:color w:val="1A1A1A"/>
              </w:rPr>
              <w:t>е</w:t>
            </w:r>
            <w:r w:rsidRPr="005B5C4F">
              <w:rPr>
                <w:color w:val="1A1A1A"/>
              </w:rPr>
              <w:t>тей;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7) организация контроля режимов потребления те</w:t>
            </w:r>
            <w:r w:rsidRPr="005B5C4F">
              <w:rPr>
                <w:color w:val="1A1A1A"/>
              </w:rPr>
              <w:t>п</w:t>
            </w:r>
            <w:r w:rsidRPr="005B5C4F">
              <w:rPr>
                <w:color w:val="1A1A1A"/>
              </w:rPr>
              <w:t>ловой энергии;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8) обеспечение качества теплоносителей;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9) организация коммерческого учета приобрета</w:t>
            </w:r>
            <w:r w:rsidRPr="005B5C4F">
              <w:rPr>
                <w:color w:val="1A1A1A"/>
              </w:rPr>
              <w:t>е</w:t>
            </w:r>
            <w:r w:rsidRPr="005B5C4F">
              <w:rPr>
                <w:color w:val="1A1A1A"/>
              </w:rPr>
              <w:t>мой и реализуемой тепловой энергии;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10) обеспечение проверки качества строительства пр</w:t>
            </w:r>
            <w:r w:rsidRPr="005B5C4F">
              <w:rPr>
                <w:color w:val="1A1A1A"/>
              </w:rPr>
              <w:t>и</w:t>
            </w:r>
            <w:r w:rsidRPr="005B5C4F">
              <w:rPr>
                <w:color w:val="1A1A1A"/>
              </w:rPr>
              <w:t>надлежащих им тепловых сетей, в том числе предоста</w:t>
            </w:r>
            <w:r w:rsidRPr="005B5C4F">
              <w:rPr>
                <w:color w:val="1A1A1A"/>
              </w:rPr>
              <w:t>в</w:t>
            </w:r>
            <w:r w:rsidRPr="005B5C4F">
              <w:rPr>
                <w:color w:val="1A1A1A"/>
              </w:rPr>
              <w:t>ление гарантий на работы и материалы, применяемые при строительстве, в соответствии Законом о тепл</w:t>
            </w:r>
            <w:r w:rsidRPr="005B5C4F">
              <w:rPr>
                <w:color w:val="1A1A1A"/>
              </w:rPr>
              <w:t>о</w:t>
            </w:r>
            <w:r w:rsidRPr="005B5C4F">
              <w:rPr>
                <w:color w:val="1A1A1A"/>
              </w:rPr>
              <w:t>снабжении;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11) обеспечение безаварийной работы объектов тепл</w:t>
            </w:r>
            <w:r w:rsidRPr="005B5C4F">
              <w:rPr>
                <w:color w:val="1A1A1A"/>
              </w:rPr>
              <w:t>о</w:t>
            </w:r>
            <w:r w:rsidRPr="005B5C4F">
              <w:rPr>
                <w:color w:val="1A1A1A"/>
              </w:rPr>
              <w:t>снабжения и надежного теплоснабжения потреб</w:t>
            </w:r>
            <w:r w:rsidRPr="005B5C4F">
              <w:rPr>
                <w:color w:val="1A1A1A"/>
              </w:rPr>
              <w:t>и</w:t>
            </w:r>
            <w:r w:rsidRPr="005B5C4F">
              <w:rPr>
                <w:color w:val="1A1A1A"/>
              </w:rPr>
              <w:t>телей тепловой энергии, а именно: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 xml:space="preserve">готовность систем приема и разгрузки топлива, </w:t>
            </w:r>
            <w:proofErr w:type="spellStart"/>
            <w:r w:rsidRPr="005B5C4F">
              <w:rPr>
                <w:color w:val="1A1A1A"/>
              </w:rPr>
              <w:t>топл</w:t>
            </w:r>
            <w:r w:rsidRPr="005B5C4F">
              <w:rPr>
                <w:color w:val="1A1A1A"/>
              </w:rPr>
              <w:t>и</w:t>
            </w:r>
            <w:r w:rsidRPr="005B5C4F">
              <w:rPr>
                <w:color w:val="1A1A1A"/>
              </w:rPr>
              <w:t>воприготовления</w:t>
            </w:r>
            <w:proofErr w:type="spellEnd"/>
            <w:r w:rsidRPr="005B5C4F">
              <w:rPr>
                <w:color w:val="1A1A1A"/>
              </w:rPr>
              <w:t xml:space="preserve"> и топливоподачи;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соблюдение водно-химического режима;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отсутствие фактов эксплуатации теплоэнергетическ</w:t>
            </w:r>
            <w:r w:rsidRPr="005B5C4F">
              <w:rPr>
                <w:color w:val="1A1A1A"/>
              </w:rPr>
              <w:t>о</w:t>
            </w:r>
            <w:r w:rsidRPr="005B5C4F">
              <w:rPr>
                <w:color w:val="1A1A1A"/>
              </w:rPr>
              <w:t>го оборудования сверх ресурса без проведения соотве</w:t>
            </w:r>
            <w:r w:rsidRPr="005B5C4F">
              <w:rPr>
                <w:color w:val="1A1A1A"/>
              </w:rPr>
              <w:t>т</w:t>
            </w:r>
            <w:r w:rsidRPr="005B5C4F">
              <w:rPr>
                <w:color w:val="1A1A1A"/>
              </w:rPr>
              <w:t>ствующих организационно-технических меропр</w:t>
            </w:r>
            <w:r w:rsidRPr="005B5C4F">
              <w:rPr>
                <w:color w:val="1A1A1A"/>
              </w:rPr>
              <w:t>и</w:t>
            </w:r>
            <w:r w:rsidRPr="005B5C4F">
              <w:rPr>
                <w:color w:val="1A1A1A"/>
              </w:rPr>
              <w:t>ятий по продлению срока его эксплуатации;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наличие утвержденных графиков ограничения тепл</w:t>
            </w:r>
            <w:r w:rsidRPr="005B5C4F">
              <w:rPr>
                <w:color w:val="1A1A1A"/>
              </w:rPr>
              <w:t>о</w:t>
            </w:r>
            <w:r w:rsidRPr="005B5C4F">
              <w:rPr>
                <w:color w:val="1A1A1A"/>
              </w:rPr>
              <w:t>снабжения при дефиците тепловой мощности тепл</w:t>
            </w:r>
            <w:r w:rsidRPr="005B5C4F">
              <w:rPr>
                <w:color w:val="1A1A1A"/>
              </w:rPr>
              <w:t>о</w:t>
            </w:r>
            <w:r w:rsidRPr="005B5C4F">
              <w:rPr>
                <w:color w:val="1A1A1A"/>
              </w:rPr>
              <w:t>вых источников и пропускной способности тепл</w:t>
            </w:r>
            <w:r w:rsidRPr="005B5C4F">
              <w:rPr>
                <w:color w:val="1A1A1A"/>
              </w:rPr>
              <w:t>о</w:t>
            </w:r>
            <w:r w:rsidRPr="005B5C4F">
              <w:rPr>
                <w:color w:val="1A1A1A"/>
              </w:rPr>
              <w:t>вых сетей;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наличие расчетов допустимого времени устранения ав</w:t>
            </w:r>
            <w:r w:rsidRPr="005B5C4F">
              <w:rPr>
                <w:color w:val="1A1A1A"/>
              </w:rPr>
              <w:t>а</w:t>
            </w:r>
            <w:r w:rsidRPr="005B5C4F">
              <w:rPr>
                <w:color w:val="1A1A1A"/>
              </w:rPr>
              <w:t>рийных нарушений теплоснабжения жилых д</w:t>
            </w:r>
            <w:r w:rsidRPr="005B5C4F">
              <w:rPr>
                <w:color w:val="1A1A1A"/>
              </w:rPr>
              <w:t>о</w:t>
            </w:r>
            <w:r w:rsidRPr="005B5C4F">
              <w:rPr>
                <w:color w:val="1A1A1A"/>
              </w:rPr>
              <w:t>мов;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наличие порядка ликвидации аварийных ситуаций в с</w:t>
            </w:r>
            <w:r w:rsidRPr="005B5C4F">
              <w:rPr>
                <w:color w:val="1A1A1A"/>
              </w:rPr>
              <w:t>и</w:t>
            </w:r>
            <w:r w:rsidRPr="005B5C4F">
              <w:rPr>
                <w:color w:val="1A1A1A"/>
              </w:rPr>
              <w:t>стемах теплоснабжения с учетом взаим</w:t>
            </w:r>
            <w:r w:rsidRPr="005B5C4F">
              <w:rPr>
                <w:color w:val="1A1A1A"/>
              </w:rPr>
              <w:t>о</w:t>
            </w:r>
            <w:r w:rsidRPr="005B5C4F">
              <w:rPr>
                <w:color w:val="1A1A1A"/>
              </w:rPr>
              <w:t xml:space="preserve">действия тепло-, электро-, топливо- и </w:t>
            </w:r>
            <w:proofErr w:type="spellStart"/>
            <w:r w:rsidRPr="005B5C4F">
              <w:rPr>
                <w:color w:val="1A1A1A"/>
              </w:rPr>
              <w:t>водоснабжающих</w:t>
            </w:r>
            <w:proofErr w:type="spellEnd"/>
            <w:r w:rsidRPr="005B5C4F">
              <w:rPr>
                <w:color w:val="1A1A1A"/>
              </w:rPr>
              <w:t xml:space="preserve"> организаций, п</w:t>
            </w:r>
            <w:r w:rsidRPr="005B5C4F">
              <w:rPr>
                <w:color w:val="1A1A1A"/>
              </w:rPr>
              <w:t>о</w:t>
            </w:r>
            <w:r w:rsidRPr="005B5C4F">
              <w:rPr>
                <w:color w:val="1A1A1A"/>
              </w:rPr>
              <w:t>требителей тепловой энергии, ремонтно-строительных и транспортных организаций, а также органов местного сам</w:t>
            </w:r>
            <w:r w:rsidRPr="005B5C4F">
              <w:rPr>
                <w:color w:val="1A1A1A"/>
              </w:rPr>
              <w:t>о</w:t>
            </w:r>
            <w:r w:rsidRPr="005B5C4F">
              <w:rPr>
                <w:color w:val="1A1A1A"/>
              </w:rPr>
              <w:t>управления;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проведение гидравлических и тепловых испытаний те</w:t>
            </w:r>
            <w:r w:rsidRPr="005B5C4F">
              <w:rPr>
                <w:color w:val="1A1A1A"/>
              </w:rPr>
              <w:t>п</w:t>
            </w:r>
            <w:r w:rsidRPr="005B5C4F">
              <w:rPr>
                <w:color w:val="1A1A1A"/>
              </w:rPr>
              <w:t>ловых сетей;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выполнение утвержденного плана подготовки к раб</w:t>
            </w:r>
            <w:r w:rsidRPr="005B5C4F">
              <w:rPr>
                <w:color w:val="1A1A1A"/>
              </w:rPr>
              <w:t>о</w:t>
            </w:r>
            <w:r w:rsidRPr="005B5C4F">
              <w:rPr>
                <w:color w:val="1A1A1A"/>
              </w:rPr>
              <w:t>те в отопительный период, в который включено пр</w:t>
            </w:r>
            <w:r w:rsidRPr="005B5C4F">
              <w:rPr>
                <w:color w:val="1A1A1A"/>
              </w:rPr>
              <w:t>о</w:t>
            </w:r>
            <w:r w:rsidRPr="005B5C4F">
              <w:rPr>
                <w:color w:val="1A1A1A"/>
              </w:rPr>
              <w:t>ведение необходимого технического освидетельствования и ди</w:t>
            </w:r>
            <w:r w:rsidRPr="005B5C4F">
              <w:rPr>
                <w:color w:val="1A1A1A"/>
              </w:rPr>
              <w:t>а</w:t>
            </w:r>
            <w:r w:rsidRPr="005B5C4F">
              <w:rPr>
                <w:color w:val="1A1A1A"/>
              </w:rPr>
              <w:t>гностики оборудования, участвующего в обеспечении теплоснабж</w:t>
            </w:r>
            <w:r w:rsidRPr="005B5C4F">
              <w:rPr>
                <w:color w:val="1A1A1A"/>
              </w:rPr>
              <w:t>е</w:t>
            </w:r>
            <w:r w:rsidRPr="005B5C4F">
              <w:rPr>
                <w:color w:val="1A1A1A"/>
              </w:rPr>
              <w:t>ния;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выполнение планового графика ремонта тепловых с</w:t>
            </w:r>
            <w:r w:rsidRPr="005B5C4F">
              <w:rPr>
                <w:color w:val="1A1A1A"/>
              </w:rPr>
              <w:t>е</w:t>
            </w:r>
            <w:r w:rsidRPr="005B5C4F">
              <w:rPr>
                <w:color w:val="1A1A1A"/>
              </w:rPr>
              <w:t>тей и источников тепловой энергии;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наличие договоров поставки топлива, не допуска</w:t>
            </w:r>
            <w:r w:rsidRPr="005B5C4F">
              <w:rPr>
                <w:color w:val="1A1A1A"/>
              </w:rPr>
              <w:t>ю</w:t>
            </w:r>
            <w:r w:rsidRPr="005B5C4F">
              <w:rPr>
                <w:color w:val="1A1A1A"/>
              </w:rPr>
              <w:t>щих перебоев поставки и снижения установленных нормат</w:t>
            </w:r>
            <w:r w:rsidRPr="005B5C4F">
              <w:rPr>
                <w:color w:val="1A1A1A"/>
              </w:rPr>
              <w:t>и</w:t>
            </w:r>
            <w:r w:rsidRPr="005B5C4F">
              <w:rPr>
                <w:color w:val="1A1A1A"/>
              </w:rPr>
              <w:t>вов запасов топлива;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12) наличие документов, определяющих разгранич</w:t>
            </w:r>
            <w:r w:rsidRPr="005B5C4F">
              <w:rPr>
                <w:color w:val="1A1A1A"/>
              </w:rPr>
              <w:t>е</w:t>
            </w:r>
            <w:r w:rsidRPr="005B5C4F">
              <w:rPr>
                <w:color w:val="1A1A1A"/>
              </w:rPr>
              <w:t>ние эксплуатационной ответственности между потребител</w:t>
            </w:r>
            <w:r w:rsidRPr="005B5C4F">
              <w:rPr>
                <w:color w:val="1A1A1A"/>
              </w:rPr>
              <w:t>я</w:t>
            </w:r>
            <w:r w:rsidRPr="005B5C4F">
              <w:rPr>
                <w:color w:val="1A1A1A"/>
              </w:rPr>
              <w:t>ми тепловой энергии, теплоснабжающими и теплосет</w:t>
            </w:r>
            <w:r w:rsidRPr="005B5C4F">
              <w:rPr>
                <w:color w:val="1A1A1A"/>
              </w:rPr>
              <w:t>е</w:t>
            </w:r>
            <w:r w:rsidRPr="005B5C4F">
              <w:rPr>
                <w:color w:val="1A1A1A"/>
              </w:rPr>
              <w:t>выми орг</w:t>
            </w:r>
            <w:r w:rsidRPr="005B5C4F">
              <w:rPr>
                <w:color w:val="1A1A1A"/>
              </w:rPr>
              <w:t>а</w:t>
            </w:r>
            <w:r w:rsidRPr="005B5C4F">
              <w:rPr>
                <w:color w:val="1A1A1A"/>
              </w:rPr>
              <w:t>низациями;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13) отсутствие не выполненных в установленные ср</w:t>
            </w:r>
            <w:r w:rsidRPr="005B5C4F">
              <w:rPr>
                <w:color w:val="1A1A1A"/>
              </w:rPr>
              <w:t>о</w:t>
            </w:r>
            <w:r w:rsidRPr="005B5C4F">
              <w:rPr>
                <w:color w:val="1A1A1A"/>
              </w:rPr>
              <w:t>ки предписаний, влияющих на надежность работы в отоп</w:t>
            </w:r>
            <w:r w:rsidRPr="005B5C4F">
              <w:rPr>
                <w:color w:val="1A1A1A"/>
              </w:rPr>
              <w:t>и</w:t>
            </w:r>
            <w:r w:rsidRPr="005B5C4F">
              <w:rPr>
                <w:color w:val="1A1A1A"/>
              </w:rPr>
              <w:t>тельный период, выданных уполномоченными на ос</w:t>
            </w:r>
            <w:r w:rsidRPr="005B5C4F">
              <w:rPr>
                <w:color w:val="1A1A1A"/>
              </w:rPr>
              <w:t>у</w:t>
            </w:r>
            <w:r w:rsidRPr="005B5C4F">
              <w:rPr>
                <w:color w:val="1A1A1A"/>
              </w:rPr>
              <w:t>ществление государственного контроля (надзора) орг</w:t>
            </w:r>
            <w:r w:rsidRPr="005B5C4F">
              <w:rPr>
                <w:color w:val="1A1A1A"/>
              </w:rPr>
              <w:t>а</w:t>
            </w:r>
            <w:r w:rsidRPr="005B5C4F">
              <w:rPr>
                <w:color w:val="1A1A1A"/>
              </w:rPr>
              <w:t>нами государственной власти и уполном</w:t>
            </w:r>
            <w:r w:rsidRPr="005B5C4F">
              <w:rPr>
                <w:color w:val="1A1A1A"/>
              </w:rPr>
              <w:t>о</w:t>
            </w:r>
            <w:r w:rsidRPr="005B5C4F">
              <w:rPr>
                <w:color w:val="1A1A1A"/>
              </w:rPr>
              <w:t>ченными на осуществление муниципального контроля органами местного самоуправл</w:t>
            </w:r>
            <w:r w:rsidRPr="005B5C4F">
              <w:rPr>
                <w:color w:val="1A1A1A"/>
              </w:rPr>
              <w:t>е</w:t>
            </w:r>
            <w:r w:rsidRPr="005B5C4F">
              <w:rPr>
                <w:color w:val="1A1A1A"/>
              </w:rPr>
              <w:t>ния;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14) работоспособность автоматических регулят</w:t>
            </w:r>
            <w:r w:rsidRPr="005B5C4F">
              <w:rPr>
                <w:color w:val="1A1A1A"/>
              </w:rPr>
              <w:t>о</w:t>
            </w:r>
            <w:r w:rsidRPr="005B5C4F">
              <w:rPr>
                <w:color w:val="1A1A1A"/>
              </w:rPr>
              <w:t>ров при их наличии;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15) наличие сведений о выполненных меропри</w:t>
            </w:r>
            <w:r w:rsidRPr="005B5C4F">
              <w:rPr>
                <w:color w:val="1A1A1A"/>
              </w:rPr>
              <w:t>я</w:t>
            </w:r>
            <w:r w:rsidRPr="005B5C4F">
              <w:rPr>
                <w:color w:val="1A1A1A"/>
              </w:rPr>
              <w:t>тиях: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по установке (приобретению) резервного оборудов</w:t>
            </w:r>
            <w:r w:rsidRPr="005B5C4F">
              <w:rPr>
                <w:color w:val="1A1A1A"/>
              </w:rPr>
              <w:t>а</w:t>
            </w:r>
            <w:r w:rsidRPr="005B5C4F">
              <w:rPr>
                <w:color w:val="1A1A1A"/>
              </w:rPr>
              <w:t>ния;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по организации совместной работы нескольких исто</w:t>
            </w:r>
            <w:r w:rsidRPr="005B5C4F">
              <w:rPr>
                <w:color w:val="1A1A1A"/>
              </w:rPr>
              <w:t>ч</w:t>
            </w:r>
            <w:r w:rsidRPr="005B5C4F">
              <w:rPr>
                <w:color w:val="1A1A1A"/>
              </w:rPr>
              <w:t>ников тепловой энергии на единую тепловую сеть;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по резервированию тепловых сетей смежных рай</w:t>
            </w:r>
            <w:r w:rsidRPr="005B5C4F">
              <w:rPr>
                <w:color w:val="1A1A1A"/>
              </w:rPr>
              <w:t>о</w:t>
            </w:r>
            <w:r w:rsidRPr="005B5C4F">
              <w:rPr>
                <w:color w:val="1A1A1A"/>
              </w:rPr>
              <w:t>нов поселения, городского округа, города федерального зн</w:t>
            </w:r>
            <w:r w:rsidRPr="005B5C4F">
              <w:rPr>
                <w:color w:val="1A1A1A"/>
              </w:rPr>
              <w:t>а</w:t>
            </w:r>
            <w:r w:rsidRPr="005B5C4F">
              <w:rPr>
                <w:color w:val="1A1A1A"/>
              </w:rPr>
              <w:t>чения;</w:t>
            </w:r>
          </w:p>
          <w:p w:rsidR="00B865B4" w:rsidRPr="005B5C4F" w:rsidRDefault="00B865B4" w:rsidP="00B865B4">
            <w:pPr>
              <w:rPr>
                <w:color w:val="1A1A1A"/>
              </w:rPr>
            </w:pPr>
            <w:r w:rsidRPr="005B5C4F">
              <w:rPr>
                <w:color w:val="1A1A1A"/>
              </w:rPr>
              <w:t>по устройству резервных насосных станций.</w:t>
            </w:r>
          </w:p>
          <w:p w:rsidR="00B865B4" w:rsidRPr="005B5C4F" w:rsidRDefault="00B865B4" w:rsidP="00B865B4">
            <w:pPr>
              <w:rPr>
                <w:rFonts w:ascii="Arial" w:hAnsi="Arial" w:cs="Arial"/>
                <w:color w:val="1A1A1A"/>
              </w:rPr>
            </w:pPr>
            <w:r w:rsidRPr="005B5C4F">
              <w:rPr>
                <w:color w:val="1A1A1A"/>
              </w:rPr>
              <w:t>16) выполнение графиков проведения противоавари</w:t>
            </w:r>
            <w:r w:rsidRPr="005B5C4F">
              <w:rPr>
                <w:color w:val="1A1A1A"/>
              </w:rPr>
              <w:t>й</w:t>
            </w:r>
            <w:r w:rsidRPr="005B5C4F">
              <w:rPr>
                <w:color w:val="1A1A1A"/>
              </w:rPr>
              <w:t>ных тренировок.</w:t>
            </w:r>
          </w:p>
        </w:tc>
        <w:tc>
          <w:tcPr>
            <w:tcW w:w="1778" w:type="dxa"/>
            <w:shd w:val="clear" w:color="auto" w:fill="auto"/>
          </w:tcPr>
          <w:p w:rsidR="00B865B4" w:rsidRPr="005B5C4F" w:rsidRDefault="00B865B4" w:rsidP="005B5C4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F638E" w:rsidRPr="006D069F" w:rsidRDefault="00AF638E" w:rsidP="00B865B4">
      <w:pPr>
        <w:rPr>
          <w:sz w:val="28"/>
          <w:szCs w:val="28"/>
        </w:rPr>
      </w:pPr>
    </w:p>
    <w:sectPr w:rsidR="00AF638E" w:rsidRPr="006D069F" w:rsidSect="00767DE2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02C" w:rsidRDefault="00C7302C">
      <w:r>
        <w:separator/>
      </w:r>
    </w:p>
  </w:endnote>
  <w:endnote w:type="continuationSeparator" w:id="0">
    <w:p w:rsidR="00C7302C" w:rsidRDefault="00C7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02C" w:rsidRDefault="00C7302C">
      <w:r>
        <w:separator/>
      </w:r>
    </w:p>
  </w:footnote>
  <w:footnote w:type="continuationSeparator" w:id="0">
    <w:p w:rsidR="00C7302C" w:rsidRDefault="00C73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7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1725D2"/>
    <w:multiLevelType w:val="hybridMultilevel"/>
    <w:tmpl w:val="67E4F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F7CB4"/>
    <w:multiLevelType w:val="hybridMultilevel"/>
    <w:tmpl w:val="4F9C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0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743FCF"/>
    <w:multiLevelType w:val="hybridMultilevel"/>
    <w:tmpl w:val="F276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E747A"/>
    <w:multiLevelType w:val="multilevel"/>
    <w:tmpl w:val="59BA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9170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C1D43"/>
    <w:multiLevelType w:val="hybridMultilevel"/>
    <w:tmpl w:val="2D7AFD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D35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710A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194C04"/>
    <w:multiLevelType w:val="multilevel"/>
    <w:tmpl w:val="5F247B2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Arial" w:hAnsi="Arial" w:cs="Arial" w:hint="default"/>
        <w:color w:val="333333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color w:val="333333"/>
      </w:rPr>
    </w:lvl>
  </w:abstractNum>
  <w:abstractNum w:abstractNumId="17" w15:restartNumberingAfterBreak="0">
    <w:nsid w:val="39971B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CC7AC1"/>
    <w:multiLevelType w:val="multilevel"/>
    <w:tmpl w:val="09AC4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F5A50"/>
    <w:multiLevelType w:val="multilevel"/>
    <w:tmpl w:val="09AC4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8A3D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B45938"/>
    <w:multiLevelType w:val="hybridMultilevel"/>
    <w:tmpl w:val="4560D00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BC04AC"/>
    <w:multiLevelType w:val="hybridMultilevel"/>
    <w:tmpl w:val="949C9E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9A3AAB"/>
    <w:multiLevelType w:val="hybridMultilevel"/>
    <w:tmpl w:val="2C3209F6"/>
    <w:lvl w:ilvl="0" w:tplc="041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2B51F13"/>
    <w:multiLevelType w:val="hybridMultilevel"/>
    <w:tmpl w:val="0E1455CC"/>
    <w:lvl w:ilvl="0" w:tplc="06F087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E7507B"/>
    <w:multiLevelType w:val="hybridMultilevel"/>
    <w:tmpl w:val="73FAC4B4"/>
    <w:lvl w:ilvl="0" w:tplc="3868800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604629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FB27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FF6B55"/>
    <w:multiLevelType w:val="hybridMultilevel"/>
    <w:tmpl w:val="B9488F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916D8"/>
    <w:multiLevelType w:val="hybridMultilevel"/>
    <w:tmpl w:val="D8C46326"/>
    <w:lvl w:ilvl="0" w:tplc="EBACA59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2D65F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 w15:restartNumberingAfterBreak="0">
    <w:nsid w:val="7FF93C2D"/>
    <w:multiLevelType w:val="multilevel"/>
    <w:tmpl w:val="6CFC9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33"/>
  </w:num>
  <w:num w:numId="6">
    <w:abstractNumId w:val="27"/>
  </w:num>
  <w:num w:numId="7">
    <w:abstractNumId w:val="3"/>
  </w:num>
  <w:num w:numId="8">
    <w:abstractNumId w:val="19"/>
  </w:num>
  <w:num w:numId="9">
    <w:abstractNumId w:val="4"/>
  </w:num>
  <w:num w:numId="10">
    <w:abstractNumId w:val="12"/>
  </w:num>
  <w:num w:numId="11">
    <w:abstractNumId w:val="32"/>
  </w:num>
  <w:num w:numId="12">
    <w:abstractNumId w:val="17"/>
  </w:num>
  <w:num w:numId="13">
    <w:abstractNumId w:val="15"/>
  </w:num>
  <w:num w:numId="14">
    <w:abstractNumId w:val="11"/>
  </w:num>
  <w:num w:numId="15">
    <w:abstractNumId w:val="2"/>
  </w:num>
  <w:num w:numId="16">
    <w:abstractNumId w:val="25"/>
  </w:num>
  <w:num w:numId="17">
    <w:abstractNumId w:val="20"/>
  </w:num>
  <w:num w:numId="18">
    <w:abstractNumId w:val="34"/>
  </w:num>
  <w:num w:numId="19">
    <w:abstractNumId w:val="0"/>
  </w:num>
  <w:num w:numId="20">
    <w:abstractNumId w:val="18"/>
  </w:num>
  <w:num w:numId="21">
    <w:abstractNumId w:val="5"/>
  </w:num>
  <w:num w:numId="22">
    <w:abstractNumId w:val="14"/>
  </w:num>
  <w:num w:numId="23">
    <w:abstractNumId w:val="29"/>
  </w:num>
  <w:num w:numId="24">
    <w:abstractNumId w:val="28"/>
  </w:num>
  <w:num w:numId="25">
    <w:abstractNumId w:val="21"/>
  </w:num>
  <w:num w:numId="26">
    <w:abstractNumId w:val="26"/>
  </w:num>
  <w:num w:numId="27">
    <w:abstractNumId w:val="31"/>
  </w:num>
  <w:num w:numId="28">
    <w:abstractNumId w:val="16"/>
  </w:num>
  <w:num w:numId="29">
    <w:abstractNumId w:val="23"/>
  </w:num>
  <w:num w:numId="30">
    <w:abstractNumId w:val="13"/>
  </w:num>
  <w:num w:numId="31">
    <w:abstractNumId w:val="24"/>
  </w:num>
  <w:num w:numId="32">
    <w:abstractNumId w:val="1"/>
  </w:num>
  <w:num w:numId="33">
    <w:abstractNumId w:val="22"/>
  </w:num>
  <w:num w:numId="34">
    <w:abstractNumId w:val="8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FC"/>
    <w:rsid w:val="000039C1"/>
    <w:rsid w:val="00016712"/>
    <w:rsid w:val="000544ED"/>
    <w:rsid w:val="000A1F0F"/>
    <w:rsid w:val="000A58C5"/>
    <w:rsid w:val="000A5A50"/>
    <w:rsid w:val="000A62BE"/>
    <w:rsid w:val="000B15F2"/>
    <w:rsid w:val="000C6659"/>
    <w:rsid w:val="000E2394"/>
    <w:rsid w:val="000E29D6"/>
    <w:rsid w:val="000E77A9"/>
    <w:rsid w:val="001029FE"/>
    <w:rsid w:val="00134540"/>
    <w:rsid w:val="00150F0C"/>
    <w:rsid w:val="00172CE3"/>
    <w:rsid w:val="00183E4C"/>
    <w:rsid w:val="0019412A"/>
    <w:rsid w:val="001A3A79"/>
    <w:rsid w:val="001A6790"/>
    <w:rsid w:val="001A7F97"/>
    <w:rsid w:val="001B4A96"/>
    <w:rsid w:val="001B4CB1"/>
    <w:rsid w:val="001B50FA"/>
    <w:rsid w:val="001B7D89"/>
    <w:rsid w:val="001C1E0F"/>
    <w:rsid w:val="001C201E"/>
    <w:rsid w:val="001C7979"/>
    <w:rsid w:val="001D49A3"/>
    <w:rsid w:val="001D64D8"/>
    <w:rsid w:val="001E5752"/>
    <w:rsid w:val="001F05E1"/>
    <w:rsid w:val="001F1C41"/>
    <w:rsid w:val="001F1F3F"/>
    <w:rsid w:val="002006C7"/>
    <w:rsid w:val="002007BB"/>
    <w:rsid w:val="00207726"/>
    <w:rsid w:val="002127D9"/>
    <w:rsid w:val="00226515"/>
    <w:rsid w:val="002414B3"/>
    <w:rsid w:val="00244CDC"/>
    <w:rsid w:val="00257BFC"/>
    <w:rsid w:val="0026141E"/>
    <w:rsid w:val="00262C80"/>
    <w:rsid w:val="00263110"/>
    <w:rsid w:val="002679D0"/>
    <w:rsid w:val="002B6EAF"/>
    <w:rsid w:val="002C07F2"/>
    <w:rsid w:val="002D0A01"/>
    <w:rsid w:val="002D6653"/>
    <w:rsid w:val="0030460A"/>
    <w:rsid w:val="003126C6"/>
    <w:rsid w:val="003550A1"/>
    <w:rsid w:val="00357534"/>
    <w:rsid w:val="003644FD"/>
    <w:rsid w:val="00375922"/>
    <w:rsid w:val="00384DF4"/>
    <w:rsid w:val="00391A90"/>
    <w:rsid w:val="003A5995"/>
    <w:rsid w:val="003B00CA"/>
    <w:rsid w:val="003D1A19"/>
    <w:rsid w:val="003E359E"/>
    <w:rsid w:val="00421335"/>
    <w:rsid w:val="00437069"/>
    <w:rsid w:val="004555A4"/>
    <w:rsid w:val="00465042"/>
    <w:rsid w:val="00471A37"/>
    <w:rsid w:val="004878A2"/>
    <w:rsid w:val="00487B13"/>
    <w:rsid w:val="004E73C4"/>
    <w:rsid w:val="00537B38"/>
    <w:rsid w:val="0056248A"/>
    <w:rsid w:val="00570DA9"/>
    <w:rsid w:val="005A3644"/>
    <w:rsid w:val="005B5C4F"/>
    <w:rsid w:val="005C5E95"/>
    <w:rsid w:val="005D1626"/>
    <w:rsid w:val="005D1F23"/>
    <w:rsid w:val="005D628B"/>
    <w:rsid w:val="0061504A"/>
    <w:rsid w:val="00621CBA"/>
    <w:rsid w:val="006243AF"/>
    <w:rsid w:val="00635E34"/>
    <w:rsid w:val="006361CC"/>
    <w:rsid w:val="0064582D"/>
    <w:rsid w:val="00650C50"/>
    <w:rsid w:val="006704DF"/>
    <w:rsid w:val="00676255"/>
    <w:rsid w:val="00676EAE"/>
    <w:rsid w:val="00677130"/>
    <w:rsid w:val="006A13A5"/>
    <w:rsid w:val="006A2115"/>
    <w:rsid w:val="006A37A7"/>
    <w:rsid w:val="006A5A4D"/>
    <w:rsid w:val="006A6C45"/>
    <w:rsid w:val="006A7C26"/>
    <w:rsid w:val="006D5F82"/>
    <w:rsid w:val="006E063B"/>
    <w:rsid w:val="00730732"/>
    <w:rsid w:val="007407F6"/>
    <w:rsid w:val="0074330E"/>
    <w:rsid w:val="00757AD1"/>
    <w:rsid w:val="00767DE2"/>
    <w:rsid w:val="0078582F"/>
    <w:rsid w:val="00795077"/>
    <w:rsid w:val="007967CC"/>
    <w:rsid w:val="007D5838"/>
    <w:rsid w:val="007E292C"/>
    <w:rsid w:val="00801B21"/>
    <w:rsid w:val="00801E3C"/>
    <w:rsid w:val="00807B4A"/>
    <w:rsid w:val="00810FD2"/>
    <w:rsid w:val="008261F1"/>
    <w:rsid w:val="008501F0"/>
    <w:rsid w:val="0085635A"/>
    <w:rsid w:val="00880ECB"/>
    <w:rsid w:val="00884C2D"/>
    <w:rsid w:val="008A5AEC"/>
    <w:rsid w:val="008B5090"/>
    <w:rsid w:val="008D751C"/>
    <w:rsid w:val="008E07CE"/>
    <w:rsid w:val="009022AC"/>
    <w:rsid w:val="00935AA6"/>
    <w:rsid w:val="00936B16"/>
    <w:rsid w:val="00955BFB"/>
    <w:rsid w:val="00965F2A"/>
    <w:rsid w:val="00975540"/>
    <w:rsid w:val="0098054D"/>
    <w:rsid w:val="009806A1"/>
    <w:rsid w:val="009A416C"/>
    <w:rsid w:val="009C23E8"/>
    <w:rsid w:val="009E1769"/>
    <w:rsid w:val="009E1DE5"/>
    <w:rsid w:val="009E6D38"/>
    <w:rsid w:val="009F1BD0"/>
    <w:rsid w:val="009F2E12"/>
    <w:rsid w:val="00A13FA4"/>
    <w:rsid w:val="00A14DC9"/>
    <w:rsid w:val="00A27BB8"/>
    <w:rsid w:val="00A32830"/>
    <w:rsid w:val="00A336F9"/>
    <w:rsid w:val="00A45C8F"/>
    <w:rsid w:val="00A50FD0"/>
    <w:rsid w:val="00A56593"/>
    <w:rsid w:val="00A75856"/>
    <w:rsid w:val="00AF476A"/>
    <w:rsid w:val="00AF4811"/>
    <w:rsid w:val="00AF638E"/>
    <w:rsid w:val="00B116BC"/>
    <w:rsid w:val="00B27E74"/>
    <w:rsid w:val="00B30577"/>
    <w:rsid w:val="00B54C1F"/>
    <w:rsid w:val="00B64A09"/>
    <w:rsid w:val="00B656D7"/>
    <w:rsid w:val="00B77C61"/>
    <w:rsid w:val="00B865B4"/>
    <w:rsid w:val="00B978E7"/>
    <w:rsid w:val="00BA561A"/>
    <w:rsid w:val="00BB3D77"/>
    <w:rsid w:val="00BB4472"/>
    <w:rsid w:val="00BD2F0A"/>
    <w:rsid w:val="00BD386C"/>
    <w:rsid w:val="00BD54F1"/>
    <w:rsid w:val="00BE0829"/>
    <w:rsid w:val="00BE65FE"/>
    <w:rsid w:val="00BF55B1"/>
    <w:rsid w:val="00C10601"/>
    <w:rsid w:val="00C1091D"/>
    <w:rsid w:val="00C24E25"/>
    <w:rsid w:val="00C37DB3"/>
    <w:rsid w:val="00C46D20"/>
    <w:rsid w:val="00C7302C"/>
    <w:rsid w:val="00C86C4A"/>
    <w:rsid w:val="00CB1653"/>
    <w:rsid w:val="00CC069F"/>
    <w:rsid w:val="00CC198D"/>
    <w:rsid w:val="00CC39F7"/>
    <w:rsid w:val="00CE1BA2"/>
    <w:rsid w:val="00CE70B3"/>
    <w:rsid w:val="00D04FB5"/>
    <w:rsid w:val="00D11092"/>
    <w:rsid w:val="00D20438"/>
    <w:rsid w:val="00D37985"/>
    <w:rsid w:val="00D50FCE"/>
    <w:rsid w:val="00D53AB4"/>
    <w:rsid w:val="00D5564F"/>
    <w:rsid w:val="00D701FF"/>
    <w:rsid w:val="00D7549D"/>
    <w:rsid w:val="00D818E1"/>
    <w:rsid w:val="00DA2341"/>
    <w:rsid w:val="00DA441A"/>
    <w:rsid w:val="00DB3FCA"/>
    <w:rsid w:val="00DB7AE7"/>
    <w:rsid w:val="00DC374B"/>
    <w:rsid w:val="00DC38CD"/>
    <w:rsid w:val="00DC5BF4"/>
    <w:rsid w:val="00DC7E82"/>
    <w:rsid w:val="00DD2071"/>
    <w:rsid w:val="00E34966"/>
    <w:rsid w:val="00E42936"/>
    <w:rsid w:val="00E42ECC"/>
    <w:rsid w:val="00E467E0"/>
    <w:rsid w:val="00E57403"/>
    <w:rsid w:val="00E7085D"/>
    <w:rsid w:val="00E72F9A"/>
    <w:rsid w:val="00EB1FCF"/>
    <w:rsid w:val="00EB74BB"/>
    <w:rsid w:val="00ED32D2"/>
    <w:rsid w:val="00EE0A7A"/>
    <w:rsid w:val="00EE2309"/>
    <w:rsid w:val="00F05EDB"/>
    <w:rsid w:val="00F066F1"/>
    <w:rsid w:val="00F3657A"/>
    <w:rsid w:val="00F408CE"/>
    <w:rsid w:val="00F41D42"/>
    <w:rsid w:val="00F42764"/>
    <w:rsid w:val="00F51DF9"/>
    <w:rsid w:val="00F5208F"/>
    <w:rsid w:val="00F56120"/>
    <w:rsid w:val="00F65ED2"/>
    <w:rsid w:val="00F74D9B"/>
    <w:rsid w:val="00F85E9D"/>
    <w:rsid w:val="00FA6E78"/>
    <w:rsid w:val="00FB0ABF"/>
    <w:rsid w:val="00FB715D"/>
    <w:rsid w:val="00FE5BA6"/>
    <w:rsid w:val="00FF230A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1EF1D-9C49-4167-B8D0-463C0DD7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AE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76EAE"/>
    <w:rPr>
      <w:rFonts w:ascii="Tahoma" w:hAnsi="Tahoma" w:cs="Tahoma"/>
      <w:sz w:val="16"/>
      <w:szCs w:val="16"/>
    </w:rPr>
  </w:style>
  <w:style w:type="character" w:styleId="a4">
    <w:name w:val="Strong"/>
    <w:qFormat/>
    <w:rsid w:val="00801E3C"/>
    <w:rPr>
      <w:b/>
      <w:bCs/>
    </w:rPr>
  </w:style>
  <w:style w:type="paragraph" w:customStyle="1" w:styleId="tabletitlecentered">
    <w:name w:val="tabletitlecentered"/>
    <w:basedOn w:val="a"/>
    <w:rsid w:val="00801E3C"/>
    <w:pPr>
      <w:spacing w:before="100" w:beforeAutospacing="1" w:after="100" w:afterAutospacing="1"/>
    </w:pPr>
  </w:style>
  <w:style w:type="paragraph" w:styleId="a5">
    <w:name w:val="Название"/>
    <w:basedOn w:val="a"/>
    <w:link w:val="a6"/>
    <w:qFormat/>
    <w:rsid w:val="00801E3C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link w:val="a5"/>
    <w:rsid w:val="00801E3C"/>
    <w:rPr>
      <w:b/>
      <w:sz w:val="32"/>
    </w:rPr>
  </w:style>
  <w:style w:type="paragraph" w:styleId="a7">
    <w:name w:val="Body Text Indent"/>
    <w:basedOn w:val="a"/>
    <w:link w:val="a8"/>
    <w:rsid w:val="00801E3C"/>
    <w:pPr>
      <w:ind w:left="-284"/>
    </w:pPr>
    <w:rPr>
      <w:b/>
      <w:sz w:val="32"/>
      <w:szCs w:val="20"/>
    </w:rPr>
  </w:style>
  <w:style w:type="character" w:customStyle="1" w:styleId="a8">
    <w:name w:val="Основной текст с отступом Знак"/>
    <w:link w:val="a7"/>
    <w:rsid w:val="00801E3C"/>
    <w:rPr>
      <w:b/>
      <w:sz w:val="32"/>
    </w:rPr>
  </w:style>
  <w:style w:type="paragraph" w:styleId="2">
    <w:name w:val="Body Text 2"/>
    <w:basedOn w:val="a"/>
    <w:link w:val="20"/>
    <w:rsid w:val="00801E3C"/>
    <w:rPr>
      <w:b/>
      <w:sz w:val="28"/>
      <w:szCs w:val="20"/>
    </w:rPr>
  </w:style>
  <w:style w:type="character" w:customStyle="1" w:styleId="20">
    <w:name w:val="Основной текст 2 Знак"/>
    <w:link w:val="2"/>
    <w:rsid w:val="00801E3C"/>
    <w:rPr>
      <w:b/>
      <w:sz w:val="28"/>
    </w:rPr>
  </w:style>
  <w:style w:type="paragraph" w:styleId="21">
    <w:name w:val="Body Text Indent 2"/>
    <w:basedOn w:val="a"/>
    <w:link w:val="22"/>
    <w:rsid w:val="00801E3C"/>
    <w:pPr>
      <w:ind w:right="425" w:firstLine="66"/>
    </w:pPr>
    <w:rPr>
      <w:b/>
      <w:szCs w:val="20"/>
    </w:rPr>
  </w:style>
  <w:style w:type="character" w:customStyle="1" w:styleId="22">
    <w:name w:val="Основной текст с отступом 2 Знак"/>
    <w:link w:val="21"/>
    <w:rsid w:val="00801E3C"/>
    <w:rPr>
      <w:b/>
      <w:sz w:val="24"/>
    </w:rPr>
  </w:style>
  <w:style w:type="character" w:customStyle="1" w:styleId="a9">
    <w:name w:val="Цветовое выделение"/>
    <w:uiPriority w:val="99"/>
    <w:rsid w:val="00801E3C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801E3C"/>
    <w:rPr>
      <w:b/>
      <w:bCs/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801E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Прижатый влево"/>
    <w:basedOn w:val="a"/>
    <w:next w:val="a"/>
    <w:uiPriority w:val="99"/>
    <w:rsid w:val="00801E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basedOn w:val="a"/>
    <w:uiPriority w:val="99"/>
    <w:rsid w:val="00801E3C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801E3C"/>
    <w:pPr>
      <w:widowControl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7967CC"/>
    <w:pPr>
      <w:ind w:left="708"/>
    </w:pPr>
  </w:style>
  <w:style w:type="paragraph" w:customStyle="1" w:styleId="ConsPlusNonformat">
    <w:name w:val="ConsPlusNonformat"/>
    <w:rsid w:val="002414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414B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e">
    <w:name w:val="Table Grid"/>
    <w:basedOn w:val="a1"/>
    <w:uiPriority w:val="59"/>
    <w:rsid w:val="00B8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DD18-8301-4300-82FE-2E0D23D2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Новороговское поселение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Celeron</dc:creator>
  <cp:keywords/>
  <cp:lastModifiedBy>бгсп</cp:lastModifiedBy>
  <cp:revision>2</cp:revision>
  <cp:lastPrinted>2024-07-16T06:37:00Z</cp:lastPrinted>
  <dcterms:created xsi:type="dcterms:W3CDTF">2024-07-17T10:41:00Z</dcterms:created>
  <dcterms:modified xsi:type="dcterms:W3CDTF">2024-07-17T10:41:00Z</dcterms:modified>
</cp:coreProperties>
</file>