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4" w:rsidRPr="008412D4" w:rsidRDefault="008412D4" w:rsidP="008412D4">
      <w:pPr>
        <w:pStyle w:val="a3"/>
        <w:shd w:val="clear" w:color="auto" w:fill="FFFFFF"/>
        <w:spacing w:line="284" w:lineRule="atLeast"/>
        <w:jc w:val="center"/>
        <w:rPr>
          <w:b/>
          <w:color w:val="000000"/>
          <w:sz w:val="28"/>
          <w:szCs w:val="28"/>
        </w:rPr>
      </w:pPr>
      <w:r w:rsidRPr="008412D4">
        <w:rPr>
          <w:b/>
          <w:color w:val="000000"/>
          <w:sz w:val="28"/>
          <w:szCs w:val="28"/>
        </w:rPr>
        <w:t>Напоминаем о необходимости соблюдения запрета дарить и получать подарки.</w:t>
      </w:r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Положения антикоррупционного законодательства и Гражданского кодекса Российской Федерации содержат </w:t>
      </w:r>
      <w:r>
        <w:rPr>
          <w:rStyle w:val="a4"/>
          <w:rFonts w:ascii="Arial" w:hAnsi="Arial" w:cs="Arial"/>
          <w:color w:val="000000"/>
          <w:sz w:val="21"/>
          <w:szCs w:val="21"/>
        </w:rPr>
        <w:t>запрет</w:t>
      </w:r>
      <w:r>
        <w:rPr>
          <w:rFonts w:ascii="Arial" w:hAnsi="Arial" w:cs="Arial"/>
          <w:color w:val="000000"/>
          <w:sz w:val="21"/>
          <w:szCs w:val="21"/>
        </w:rPr>
        <w:t> на </w:t>
      </w:r>
      <w:r>
        <w:rPr>
          <w:rStyle w:val="a4"/>
          <w:rFonts w:ascii="Arial" w:hAnsi="Arial" w:cs="Arial"/>
          <w:color w:val="000000"/>
          <w:sz w:val="21"/>
          <w:szCs w:val="21"/>
        </w:rPr>
        <w:t>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</w:t>
      </w:r>
      <w:r>
        <w:rPr>
          <w:rFonts w:ascii="Arial" w:hAnsi="Arial" w:cs="Arial"/>
          <w:color w:val="000000"/>
          <w:sz w:val="21"/>
          <w:szCs w:val="21"/>
        </w:rPr>
        <w:t> (далее – служащие или работники), </w:t>
      </w:r>
      <w:r>
        <w:rPr>
          <w:rStyle w:val="a4"/>
          <w:rFonts w:ascii="Arial" w:hAnsi="Arial" w:cs="Arial"/>
          <w:color w:val="000000"/>
          <w:sz w:val="21"/>
          <w:szCs w:val="21"/>
        </w:rPr>
        <w:t>а также на получение ими подарков в связи с выполнением служебных (трудовых) обязанностей (осуществлением полномочий)</w:t>
      </w:r>
      <w:r>
        <w:rPr>
          <w:rFonts w:ascii="Arial" w:hAnsi="Arial" w:cs="Arial"/>
          <w:color w:val="000000"/>
          <w:sz w:val="21"/>
          <w:szCs w:val="21"/>
        </w:rPr>
        <w:t>.</w:t>
      </w:r>
      <w:bookmarkStart w:id="0" w:name="_GoBack"/>
      <w:bookmarkEnd w:id="0"/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Исключением</w:t>
      </w:r>
      <w:r>
        <w:rPr>
          <w:rFonts w:ascii="Arial" w:hAnsi="Arial" w:cs="Arial"/>
          <w:color w:val="000000"/>
          <w:sz w:val="21"/>
          <w:szCs w:val="21"/>
        </w:rPr>
        <w:t> являются подлежащие сдаче </w:t>
      </w:r>
      <w:r>
        <w:rPr>
          <w:rStyle w:val="a4"/>
          <w:rFonts w:ascii="Arial" w:hAnsi="Arial" w:cs="Arial"/>
          <w:color w:val="000000"/>
          <w:sz w:val="21"/>
          <w:szCs w:val="21"/>
        </w:rPr>
        <w:t>подарки, которые получены в связи с протокольными мероприятиями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a4"/>
          <w:rFonts w:ascii="Arial" w:hAnsi="Arial" w:cs="Arial"/>
          <w:color w:val="000000"/>
          <w:sz w:val="21"/>
          <w:szCs w:val="21"/>
        </w:rPr>
        <w:t>со служебными командировками и с другими официальными мероприятиями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Порядок сдачи таких подарков установлен </w:t>
      </w:r>
      <w:hyperlink r:id="rId5" w:history="1">
        <w:r>
          <w:rPr>
            <w:rStyle w:val="a5"/>
            <w:rFonts w:ascii="Arial" w:hAnsi="Arial" w:cs="Arial"/>
            <w:color w:val="1A3872"/>
            <w:sz w:val="21"/>
            <w:szCs w:val="21"/>
            <w:u w:val="none"/>
          </w:rPr>
          <w:t>приказом Минэкономразвития России от 4 мая 2018 г. № 234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«Об утверждении Порядка сообщения о получении Министром экономического развития Российской Федерации, федеральными государственными гражданскими служащими центрального аппарата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загранаппарата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Министерства экономического развития Российской Федерации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его сдачи, оценки и реализации (выкупа)» (далее – Приказ № 234).</w:t>
      </w:r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Обращаем внимание на то, что принимать подарки служащим или работникам в иных случаях (например, в преддверии новогодних, рождественских и иных праздников), запрещается и, соответственно, уведомлять о таких подарках в порядке, предусмотренном Приказом № 234, недопустимо.</w:t>
      </w:r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Таким образом, получение служащими или работниками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непосредственного осуществляют функции государственного управления, является нарушением установленного запрета.</w:t>
      </w:r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8412D4" w:rsidRDefault="008412D4" w:rsidP="008412D4">
      <w:pPr>
        <w:pStyle w:val="a3"/>
        <w:shd w:val="clear" w:color="auto" w:fill="FFFFFF"/>
        <w:spacing w:line="2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в целях оказания методической помощи Минтрудом России разработаны </w:t>
      </w:r>
      <w:hyperlink r:id="rId6" w:tgtFrame="_blank" w:history="1">
        <w:r>
          <w:rPr>
            <w:rStyle w:val="a5"/>
            <w:rFonts w:ascii="Arial" w:hAnsi="Arial" w:cs="Arial"/>
            <w:color w:val="1A3872"/>
            <w:sz w:val="21"/>
            <w:szCs w:val="21"/>
            <w:u w:val="none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  <w:r>
        <w:rPr>
          <w:rFonts w:ascii="Arial" w:hAnsi="Arial" w:cs="Arial"/>
          <w:color w:val="000000"/>
          <w:sz w:val="21"/>
          <w:szCs w:val="21"/>
        </w:rPr>
        <w:t>, содержащий обзор неэтичных ситуаций, возникновение которых служащим или работникам рекомендуется исключить.</w:t>
      </w:r>
    </w:p>
    <w:p w:rsidR="006347EC" w:rsidRDefault="006347EC"/>
    <w:sectPr w:rsidR="0063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3"/>
    <w:rsid w:val="001513D3"/>
    <w:rsid w:val="006347EC"/>
    <w:rsid w:val="008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2D4"/>
    <w:rPr>
      <w:b/>
      <w:bCs/>
    </w:rPr>
  </w:style>
  <w:style w:type="character" w:styleId="a5">
    <w:name w:val="Hyperlink"/>
    <w:basedOn w:val="a0"/>
    <w:uiPriority w:val="99"/>
    <w:semiHidden/>
    <w:unhideWhenUsed/>
    <w:rsid w:val="00841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2D4"/>
    <w:rPr>
      <w:b/>
      <w:bCs/>
    </w:rPr>
  </w:style>
  <w:style w:type="character" w:styleId="a5">
    <w:name w:val="Hyperlink"/>
    <w:basedOn w:val="a0"/>
    <w:uiPriority w:val="99"/>
    <w:semiHidden/>
    <w:unhideWhenUsed/>
    <w:rsid w:val="00841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mintrud.ru/ministry/programms/anticorruption/9/11" TargetMode="External"/><Relationship Id="rId5" Type="http://schemas.openxmlformats.org/officeDocument/2006/relationships/hyperlink" Target="https://www.economy.gov.ru/material/dokumenty/prikaz_minekonomrazvitiya_rossii_ot_4_maya_2018_g_2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2</cp:revision>
  <dcterms:created xsi:type="dcterms:W3CDTF">2023-12-29T11:21:00Z</dcterms:created>
  <dcterms:modified xsi:type="dcterms:W3CDTF">2023-12-29T11:23:00Z</dcterms:modified>
</cp:coreProperties>
</file>